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6CE7" w14:textId="77777777" w:rsidR="00E94809" w:rsidRPr="00333336" w:rsidRDefault="00E94809" w:rsidP="00B86F6D">
      <w:pPr>
        <w:spacing w:after="0" w:line="240" w:lineRule="auto"/>
        <w:ind w:firstLine="709"/>
        <w:jc w:val="center"/>
        <w:rPr>
          <w:rFonts w:ascii="Times New Roman" w:hAnsi="Times New Roman" w:cs="Times New Roman"/>
          <w:b/>
          <w:sz w:val="28"/>
          <w:szCs w:val="28"/>
        </w:rPr>
      </w:pPr>
      <w:r w:rsidRPr="00333336">
        <w:rPr>
          <w:rFonts w:ascii="Times New Roman" w:hAnsi="Times New Roman" w:cs="Times New Roman"/>
          <w:b/>
          <w:sz w:val="28"/>
          <w:szCs w:val="28"/>
        </w:rPr>
        <w:t>Отчет</w:t>
      </w:r>
    </w:p>
    <w:p w14:paraId="2181BCFA" w14:textId="6D0D63D5" w:rsidR="00E94809" w:rsidRPr="00333336" w:rsidRDefault="00E94809" w:rsidP="00422CAF">
      <w:pPr>
        <w:spacing w:after="0" w:line="240" w:lineRule="auto"/>
        <w:ind w:firstLine="709"/>
        <w:jc w:val="center"/>
        <w:rPr>
          <w:rFonts w:ascii="Times New Roman" w:hAnsi="Times New Roman" w:cs="Times New Roman"/>
          <w:b/>
          <w:sz w:val="28"/>
          <w:szCs w:val="28"/>
        </w:rPr>
      </w:pPr>
      <w:r w:rsidRPr="00333336">
        <w:rPr>
          <w:rFonts w:ascii="Times New Roman" w:hAnsi="Times New Roman" w:cs="Times New Roman"/>
          <w:b/>
          <w:sz w:val="28"/>
          <w:szCs w:val="28"/>
        </w:rPr>
        <w:t>Главы Администрации Звениговского муниципального района Геронтьева Владимира Евгеньевича  о результатах своей деятельности и о деятельности Администрации Звениговско</w:t>
      </w:r>
      <w:r w:rsidR="001B6CBD" w:rsidRPr="00333336">
        <w:rPr>
          <w:rFonts w:ascii="Times New Roman" w:hAnsi="Times New Roman" w:cs="Times New Roman"/>
          <w:b/>
          <w:sz w:val="28"/>
          <w:szCs w:val="28"/>
        </w:rPr>
        <w:t>го муниципального района  за 202</w:t>
      </w:r>
      <w:r w:rsidR="001503A4" w:rsidRPr="00333336">
        <w:rPr>
          <w:rFonts w:ascii="Times New Roman" w:hAnsi="Times New Roman" w:cs="Times New Roman"/>
          <w:b/>
          <w:sz w:val="28"/>
          <w:szCs w:val="28"/>
        </w:rPr>
        <w:t>1</w:t>
      </w:r>
      <w:r w:rsidRPr="00333336">
        <w:rPr>
          <w:rFonts w:ascii="Times New Roman" w:hAnsi="Times New Roman" w:cs="Times New Roman"/>
          <w:b/>
          <w:sz w:val="28"/>
          <w:szCs w:val="28"/>
        </w:rPr>
        <w:t xml:space="preserve"> год и задачах на 202</w:t>
      </w:r>
      <w:r w:rsidR="001503A4" w:rsidRPr="00333336">
        <w:rPr>
          <w:rFonts w:ascii="Times New Roman" w:hAnsi="Times New Roman" w:cs="Times New Roman"/>
          <w:b/>
          <w:sz w:val="28"/>
          <w:szCs w:val="28"/>
        </w:rPr>
        <w:t>2</w:t>
      </w:r>
      <w:r w:rsidRPr="00333336">
        <w:rPr>
          <w:rFonts w:ascii="Times New Roman" w:hAnsi="Times New Roman" w:cs="Times New Roman"/>
          <w:b/>
          <w:sz w:val="28"/>
          <w:szCs w:val="28"/>
        </w:rPr>
        <w:t xml:space="preserve"> год</w:t>
      </w:r>
    </w:p>
    <w:p w14:paraId="093B7B3F" w14:textId="77777777" w:rsidR="00E94809" w:rsidRPr="00333336" w:rsidRDefault="00E94809" w:rsidP="00422CAF">
      <w:pPr>
        <w:autoSpaceDE w:val="0"/>
        <w:autoSpaceDN w:val="0"/>
        <w:adjustRightInd w:val="0"/>
        <w:spacing w:after="0" w:line="240" w:lineRule="auto"/>
        <w:ind w:firstLine="709"/>
        <w:jc w:val="center"/>
        <w:rPr>
          <w:rFonts w:ascii="Times New Roman" w:hAnsi="Times New Roman" w:cs="Times New Roman"/>
          <w:bCs/>
          <w:sz w:val="28"/>
          <w:szCs w:val="28"/>
        </w:rPr>
      </w:pPr>
    </w:p>
    <w:p w14:paraId="49F3CABF" w14:textId="77777777" w:rsidR="00E94809" w:rsidRPr="00333336" w:rsidRDefault="00E94809" w:rsidP="00422CAF">
      <w:pPr>
        <w:autoSpaceDE w:val="0"/>
        <w:autoSpaceDN w:val="0"/>
        <w:adjustRightInd w:val="0"/>
        <w:spacing w:after="0" w:line="240" w:lineRule="auto"/>
        <w:ind w:firstLine="709"/>
        <w:jc w:val="center"/>
        <w:rPr>
          <w:rFonts w:ascii="Times New Roman" w:hAnsi="Times New Roman" w:cs="Times New Roman"/>
          <w:bCs/>
          <w:sz w:val="28"/>
          <w:szCs w:val="28"/>
        </w:rPr>
      </w:pPr>
      <w:r w:rsidRPr="00333336">
        <w:rPr>
          <w:rFonts w:ascii="Times New Roman" w:hAnsi="Times New Roman" w:cs="Times New Roman"/>
          <w:bCs/>
          <w:sz w:val="28"/>
          <w:szCs w:val="28"/>
        </w:rPr>
        <w:t>Уважаемые депутаты, главы администраций поселений, руководители предприятий и организаций, представители общественности, приглашенные!</w:t>
      </w:r>
    </w:p>
    <w:p w14:paraId="28B5D755" w14:textId="77777777" w:rsidR="00E94809" w:rsidRPr="00333336" w:rsidRDefault="00E94809" w:rsidP="00422CAF">
      <w:pPr>
        <w:autoSpaceDE w:val="0"/>
        <w:autoSpaceDN w:val="0"/>
        <w:adjustRightInd w:val="0"/>
        <w:spacing w:after="0" w:line="240" w:lineRule="auto"/>
        <w:jc w:val="both"/>
        <w:rPr>
          <w:rFonts w:ascii="Times New Roman" w:hAnsi="Times New Roman" w:cs="Times New Roman"/>
          <w:b/>
          <w:bCs/>
          <w:sz w:val="28"/>
          <w:szCs w:val="28"/>
        </w:rPr>
      </w:pPr>
    </w:p>
    <w:p w14:paraId="5B6FFD19" w14:textId="389C0CEC" w:rsidR="00152E29" w:rsidRPr="00333336" w:rsidRDefault="00E94809" w:rsidP="00422CAF">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333336">
        <w:rPr>
          <w:rFonts w:ascii="Times New Roman" w:eastAsia="TimesNewRomanPSMT" w:hAnsi="Times New Roman" w:cs="Times New Roman"/>
          <w:sz w:val="28"/>
          <w:szCs w:val="28"/>
        </w:rPr>
        <w:t xml:space="preserve">Прошедший год был </w:t>
      </w:r>
      <w:r w:rsidR="00152E29" w:rsidRPr="00333336">
        <w:rPr>
          <w:rFonts w:ascii="Times New Roman" w:eastAsia="TimesNewRomanPSMT" w:hAnsi="Times New Roman" w:cs="Times New Roman"/>
          <w:sz w:val="28"/>
          <w:szCs w:val="28"/>
        </w:rPr>
        <w:t xml:space="preserve">очень </w:t>
      </w:r>
      <w:r w:rsidRPr="00333336">
        <w:rPr>
          <w:rFonts w:ascii="Times New Roman" w:eastAsia="TimesNewRomanPSMT" w:hAnsi="Times New Roman" w:cs="Times New Roman"/>
          <w:sz w:val="28"/>
          <w:szCs w:val="28"/>
        </w:rPr>
        <w:t>сложным,</w:t>
      </w:r>
      <w:r w:rsidR="00152E29" w:rsidRPr="00333336">
        <w:rPr>
          <w:rFonts w:ascii="Times New Roman" w:eastAsia="TimesNewRomanPSMT" w:hAnsi="Times New Roman" w:cs="Times New Roman"/>
          <w:sz w:val="28"/>
          <w:szCs w:val="28"/>
        </w:rPr>
        <w:t xml:space="preserve"> как для </w:t>
      </w:r>
      <w:r w:rsidR="006C2CA0" w:rsidRPr="00333336">
        <w:rPr>
          <w:rFonts w:ascii="Times New Roman" w:eastAsia="TimesNewRomanPSMT" w:hAnsi="Times New Roman" w:cs="Times New Roman"/>
          <w:sz w:val="28"/>
          <w:szCs w:val="28"/>
        </w:rPr>
        <w:t>всей государственной системы</w:t>
      </w:r>
      <w:r w:rsidR="00152E29" w:rsidRPr="00333336">
        <w:rPr>
          <w:rFonts w:ascii="Times New Roman" w:eastAsia="TimesNewRomanPSMT" w:hAnsi="Times New Roman" w:cs="Times New Roman"/>
          <w:sz w:val="28"/>
          <w:szCs w:val="28"/>
        </w:rPr>
        <w:t>, так и для граждан</w:t>
      </w:r>
      <w:r w:rsidRPr="00333336">
        <w:rPr>
          <w:rFonts w:ascii="Times New Roman" w:eastAsia="TimesNewRomanPSMT" w:hAnsi="Times New Roman" w:cs="Times New Roman"/>
          <w:sz w:val="28"/>
          <w:szCs w:val="28"/>
        </w:rPr>
        <w:t xml:space="preserve">. </w:t>
      </w:r>
      <w:r w:rsidR="00A27E81" w:rsidRPr="00333336">
        <w:rPr>
          <w:rFonts w:ascii="Times New Roman" w:hAnsi="Times New Roman" w:cs="Times New Roman"/>
          <w:sz w:val="28"/>
          <w:szCs w:val="28"/>
          <w:shd w:val="clear" w:color="auto" w:fill="FFFFFF"/>
        </w:rPr>
        <w:t>Это был год напряжённой работы, требующей продуманных и взвешенных решений, б</w:t>
      </w:r>
      <w:r w:rsidR="000C0FBE" w:rsidRPr="00333336">
        <w:rPr>
          <w:rFonts w:ascii="Times New Roman" w:eastAsia="TimesNewRomanPSMT" w:hAnsi="Times New Roman" w:cs="Times New Roman"/>
          <w:sz w:val="28"/>
          <w:szCs w:val="28"/>
        </w:rPr>
        <w:t xml:space="preserve">орьба с </w:t>
      </w:r>
      <w:r w:rsidR="000C0FBE" w:rsidRPr="00333336">
        <w:rPr>
          <w:rFonts w:ascii="Times New Roman" w:eastAsia="TimesNewRomanPSMT" w:hAnsi="Times New Roman" w:cs="Times New Roman"/>
          <w:sz w:val="28"/>
          <w:szCs w:val="28"/>
          <w:lang w:val="en-US"/>
        </w:rPr>
        <w:t>COVID</w:t>
      </w:r>
      <w:r w:rsidR="000C0FBE" w:rsidRPr="00333336">
        <w:rPr>
          <w:rFonts w:ascii="Times New Roman" w:eastAsia="TimesNewRomanPSMT" w:hAnsi="Times New Roman" w:cs="Times New Roman"/>
          <w:sz w:val="28"/>
          <w:szCs w:val="28"/>
        </w:rPr>
        <w:t xml:space="preserve"> – 19 в</w:t>
      </w:r>
      <w:r w:rsidR="00152E29" w:rsidRPr="00333336">
        <w:rPr>
          <w:rFonts w:ascii="Times New Roman" w:eastAsia="TimesNewRomanPSMT" w:hAnsi="Times New Roman" w:cs="Times New Roman"/>
          <w:sz w:val="28"/>
          <w:szCs w:val="28"/>
        </w:rPr>
        <w:t>несла коррективы во все сферы жизни</w:t>
      </w:r>
      <w:r w:rsidR="00152E29" w:rsidRPr="00333336">
        <w:rPr>
          <w:rFonts w:ascii="Times New Roman" w:hAnsi="Times New Roman" w:cs="Times New Roman"/>
          <w:sz w:val="28"/>
          <w:szCs w:val="28"/>
          <w:shd w:val="clear" w:color="auto" w:fill="FFFFFF"/>
        </w:rPr>
        <w:t>.</w:t>
      </w:r>
      <w:r w:rsidR="006C2CA0" w:rsidRPr="00333336">
        <w:rPr>
          <w:rFonts w:ascii="Times New Roman" w:hAnsi="Times New Roman" w:cs="Times New Roman"/>
          <w:sz w:val="28"/>
          <w:szCs w:val="28"/>
          <w:shd w:val="clear" w:color="auto" w:fill="FFFFFF"/>
        </w:rPr>
        <w:t xml:space="preserve"> Резко выросли социальные расходы и государственные обязательства</w:t>
      </w:r>
      <w:r w:rsidR="00152E29" w:rsidRPr="00333336">
        <w:rPr>
          <w:rFonts w:ascii="Times New Roman" w:hAnsi="Times New Roman" w:cs="Times New Roman"/>
          <w:sz w:val="28"/>
          <w:szCs w:val="28"/>
          <w:shd w:val="clear" w:color="auto" w:fill="FFFFFF"/>
        </w:rPr>
        <w:t xml:space="preserve">. </w:t>
      </w:r>
      <w:r w:rsidR="003E46EC" w:rsidRPr="00333336">
        <w:rPr>
          <w:rFonts w:ascii="Times New Roman" w:hAnsi="Times New Roman" w:cs="Times New Roman"/>
          <w:sz w:val="28"/>
          <w:szCs w:val="28"/>
          <w:shd w:val="clear" w:color="auto" w:fill="FFFFFF"/>
        </w:rPr>
        <w:t>Правительству РФ п</w:t>
      </w:r>
      <w:r w:rsidR="006C2CA0" w:rsidRPr="00333336">
        <w:rPr>
          <w:rFonts w:ascii="Times New Roman" w:hAnsi="Times New Roman" w:cs="Times New Roman"/>
          <w:sz w:val="28"/>
          <w:szCs w:val="28"/>
          <w:shd w:val="clear" w:color="auto" w:fill="FFFFFF"/>
        </w:rPr>
        <w:t>ришлось продолжить мероприятия по выстраиванию мер поддержки наиболее пострадавших отраслей экономики</w:t>
      </w:r>
      <w:r w:rsidR="003E46EC" w:rsidRPr="00333336">
        <w:rPr>
          <w:rFonts w:ascii="Times New Roman" w:hAnsi="Times New Roman" w:cs="Times New Roman"/>
          <w:sz w:val="28"/>
          <w:szCs w:val="28"/>
          <w:shd w:val="clear" w:color="auto" w:fill="FFFFFF"/>
        </w:rPr>
        <w:t>, сохранению рабочих мест, поддержке наиболее пострадавших групп населения.</w:t>
      </w:r>
      <w:r w:rsidR="00A27E81" w:rsidRPr="00333336">
        <w:rPr>
          <w:rFonts w:ascii="Times New Roman" w:hAnsi="Times New Roman" w:cs="Times New Roman"/>
          <w:sz w:val="28"/>
          <w:szCs w:val="28"/>
          <w:shd w:val="clear" w:color="auto" w:fill="FFFFFF"/>
        </w:rPr>
        <w:t xml:space="preserve"> </w:t>
      </w:r>
      <w:r w:rsidR="003E46EC" w:rsidRPr="00333336">
        <w:rPr>
          <w:rFonts w:ascii="Times New Roman" w:hAnsi="Times New Roman" w:cs="Times New Roman"/>
          <w:sz w:val="28"/>
          <w:szCs w:val="28"/>
          <w:shd w:val="clear" w:color="auto" w:fill="FFFFFF"/>
        </w:rPr>
        <w:t xml:space="preserve"> </w:t>
      </w:r>
      <w:r w:rsidR="002A3D73" w:rsidRPr="00333336">
        <w:rPr>
          <w:rFonts w:ascii="Times New Roman" w:hAnsi="Times New Roman" w:cs="Times New Roman"/>
          <w:sz w:val="28"/>
          <w:szCs w:val="28"/>
          <w:shd w:val="clear" w:color="auto" w:fill="FFFFFF"/>
        </w:rPr>
        <w:t xml:space="preserve"> </w:t>
      </w:r>
      <w:r w:rsidR="002A3D73" w:rsidRPr="00333336">
        <w:rPr>
          <w:rFonts w:ascii="Times New Roman" w:eastAsia="Times New Roman" w:hAnsi="Times New Roman" w:cs="Times New Roman"/>
          <w:sz w:val="28"/>
          <w:szCs w:val="28"/>
        </w:rPr>
        <w:t xml:space="preserve"> </w:t>
      </w:r>
    </w:p>
    <w:p w14:paraId="5CED549D" w14:textId="77777777" w:rsidR="00A27E81" w:rsidRPr="00333336" w:rsidRDefault="00A27E81" w:rsidP="00422CAF">
      <w:pPr>
        <w:shd w:val="clear" w:color="auto" w:fill="FFFFFF"/>
        <w:spacing w:after="0" w:line="240" w:lineRule="auto"/>
        <w:ind w:firstLine="708"/>
        <w:jc w:val="both"/>
        <w:rPr>
          <w:rFonts w:ascii="Times New Roman" w:hAnsi="Times New Roman" w:cs="Times New Roman"/>
          <w:sz w:val="28"/>
          <w:szCs w:val="28"/>
          <w:shd w:val="clear" w:color="auto" w:fill="FFFFFF"/>
        </w:rPr>
      </w:pPr>
      <w:r w:rsidRPr="00333336">
        <w:rPr>
          <w:rFonts w:ascii="Times New Roman" w:hAnsi="Times New Roman" w:cs="Times New Roman"/>
          <w:sz w:val="28"/>
          <w:szCs w:val="28"/>
          <w:shd w:val="clear" w:color="auto" w:fill="FFFFFF"/>
        </w:rPr>
        <w:t>Отрадно, что в этом году мы не сбавили обороты и добились больших успехов по многим направлениям. И все наши достижения – это, в первую очередь, труд людей, которые добросовестно выполняют возложенные на них обязанности.</w:t>
      </w:r>
    </w:p>
    <w:p w14:paraId="5E5225BC" w14:textId="40ECF12E" w:rsidR="00C0593D" w:rsidRPr="00333336" w:rsidRDefault="00A27E81" w:rsidP="00422CAF">
      <w:pPr>
        <w:shd w:val="clear" w:color="auto" w:fill="FFFFFF"/>
        <w:spacing w:after="0" w:line="240" w:lineRule="auto"/>
        <w:ind w:firstLine="708"/>
        <w:jc w:val="both"/>
        <w:rPr>
          <w:rFonts w:ascii="Times New Roman" w:hAnsi="Times New Roman" w:cs="Times New Roman"/>
          <w:sz w:val="28"/>
          <w:szCs w:val="28"/>
          <w:shd w:val="clear" w:color="auto" w:fill="FFFFFF"/>
        </w:rPr>
      </w:pPr>
      <w:r w:rsidRPr="00333336">
        <w:rPr>
          <w:rFonts w:ascii="Times New Roman" w:hAnsi="Times New Roman" w:cs="Times New Roman"/>
          <w:sz w:val="28"/>
          <w:szCs w:val="28"/>
          <w:shd w:val="clear" w:color="auto" w:fill="FFFFFF"/>
        </w:rPr>
        <w:t xml:space="preserve"> </w:t>
      </w:r>
      <w:r w:rsidR="00C0593D" w:rsidRPr="00333336">
        <w:rPr>
          <w:rFonts w:ascii="Times New Roman" w:hAnsi="Times New Roman" w:cs="Times New Roman"/>
          <w:sz w:val="28"/>
          <w:szCs w:val="28"/>
          <w:shd w:val="clear" w:color="auto" w:fill="FFFFFF"/>
        </w:rPr>
        <w:t>Вкратце хочу остановится на позитивных изменениях произошедших в 2021 году на территории нашего района.</w:t>
      </w:r>
    </w:p>
    <w:p w14:paraId="724D8930" w14:textId="383FD457" w:rsidR="00152E29" w:rsidRPr="00333336" w:rsidRDefault="00C0593D" w:rsidP="00422CAF">
      <w:pPr>
        <w:shd w:val="clear" w:color="auto" w:fill="FFFFFF"/>
        <w:spacing w:after="0" w:line="240" w:lineRule="auto"/>
        <w:ind w:firstLine="708"/>
        <w:jc w:val="both"/>
        <w:rPr>
          <w:rFonts w:ascii="Times New Roman" w:hAnsi="Times New Roman" w:cs="Times New Roman"/>
          <w:sz w:val="28"/>
          <w:szCs w:val="28"/>
          <w:shd w:val="clear" w:color="auto" w:fill="FFFFFF"/>
        </w:rPr>
      </w:pPr>
      <w:r w:rsidRPr="00333336">
        <w:rPr>
          <w:rFonts w:ascii="Times New Roman" w:hAnsi="Times New Roman" w:cs="Times New Roman"/>
          <w:sz w:val="28"/>
          <w:szCs w:val="28"/>
          <w:shd w:val="clear" w:color="auto" w:fill="FFFFFF"/>
        </w:rPr>
        <w:t xml:space="preserve"> </w:t>
      </w:r>
    </w:p>
    <w:p w14:paraId="2394DFDD" w14:textId="79446D0E" w:rsidR="00D94061" w:rsidRPr="00333336" w:rsidRDefault="00F70D97" w:rsidP="00422CAF">
      <w:pPr>
        <w:shd w:val="clear" w:color="auto" w:fill="FFFFFF"/>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bCs/>
          <w:sz w:val="28"/>
          <w:szCs w:val="28"/>
        </w:rPr>
        <w:t>Главн</w:t>
      </w:r>
      <w:r w:rsidR="007B6E40" w:rsidRPr="00333336">
        <w:rPr>
          <w:rFonts w:ascii="Times New Roman" w:hAnsi="Times New Roman" w:cs="Times New Roman"/>
          <w:bCs/>
          <w:sz w:val="28"/>
          <w:szCs w:val="28"/>
        </w:rPr>
        <w:t>ым инструментом проведения в 202</w:t>
      </w:r>
      <w:r w:rsidR="00EB1175" w:rsidRPr="00333336">
        <w:rPr>
          <w:rFonts w:ascii="Times New Roman" w:hAnsi="Times New Roman" w:cs="Times New Roman"/>
          <w:bCs/>
          <w:sz w:val="28"/>
          <w:szCs w:val="28"/>
        </w:rPr>
        <w:t>1</w:t>
      </w:r>
      <w:r w:rsidRPr="00333336">
        <w:rPr>
          <w:rFonts w:ascii="Times New Roman" w:hAnsi="Times New Roman" w:cs="Times New Roman"/>
          <w:bCs/>
          <w:sz w:val="28"/>
          <w:szCs w:val="28"/>
        </w:rPr>
        <w:t xml:space="preserve"> году социальной, финансовой и инвестиционной политики на территории муниципального </w:t>
      </w:r>
      <w:r w:rsidR="00C909A3" w:rsidRPr="00333336">
        <w:rPr>
          <w:rFonts w:ascii="Times New Roman" w:hAnsi="Times New Roman" w:cs="Times New Roman"/>
          <w:bCs/>
          <w:sz w:val="28"/>
          <w:szCs w:val="28"/>
        </w:rPr>
        <w:t xml:space="preserve">района </w:t>
      </w:r>
      <w:r w:rsidRPr="00333336">
        <w:rPr>
          <w:rFonts w:ascii="Times New Roman" w:hAnsi="Times New Roman" w:cs="Times New Roman"/>
          <w:bCs/>
          <w:sz w:val="28"/>
          <w:szCs w:val="28"/>
        </w:rPr>
        <w:t>является консолидированный бюджет района.</w:t>
      </w:r>
    </w:p>
    <w:p w14:paraId="3D61E560" w14:textId="338A960D" w:rsidR="00613342" w:rsidRPr="00333336" w:rsidRDefault="007B4597" w:rsidP="00422CAF">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Для обеспечения первоочередных социально-экономических задач</w:t>
      </w:r>
      <w:r w:rsidR="00A27E81" w:rsidRPr="00333336">
        <w:rPr>
          <w:rFonts w:ascii="Times New Roman" w:hAnsi="Times New Roman" w:cs="Times New Roman"/>
          <w:bCs/>
          <w:sz w:val="28"/>
          <w:szCs w:val="28"/>
        </w:rPr>
        <w:t xml:space="preserve"> </w:t>
      </w:r>
      <w:r w:rsidRPr="00333336">
        <w:rPr>
          <w:rFonts w:ascii="Times New Roman" w:hAnsi="Times New Roman" w:cs="Times New Roman"/>
          <w:bCs/>
          <w:sz w:val="28"/>
          <w:szCs w:val="28"/>
        </w:rPr>
        <w:t>района</w:t>
      </w:r>
      <w:r w:rsidR="00A27E81" w:rsidRPr="00333336">
        <w:rPr>
          <w:rFonts w:ascii="Times New Roman" w:hAnsi="Times New Roman" w:cs="Times New Roman"/>
          <w:bCs/>
          <w:sz w:val="28"/>
          <w:szCs w:val="28"/>
        </w:rPr>
        <w:t xml:space="preserve"> </w:t>
      </w:r>
      <w:r w:rsidRPr="00333336">
        <w:rPr>
          <w:rFonts w:ascii="Times New Roman" w:hAnsi="Times New Roman" w:cs="Times New Roman"/>
          <w:bCs/>
          <w:sz w:val="28"/>
          <w:szCs w:val="28"/>
        </w:rPr>
        <w:t> расходы местного бюджета</w:t>
      </w:r>
      <w:r w:rsidR="00A27E81" w:rsidRPr="00333336">
        <w:rPr>
          <w:rFonts w:ascii="Times New Roman" w:hAnsi="Times New Roman" w:cs="Times New Roman"/>
          <w:bCs/>
          <w:sz w:val="28"/>
          <w:szCs w:val="28"/>
        </w:rPr>
        <w:t xml:space="preserve"> были </w:t>
      </w:r>
      <w:r w:rsidRPr="00333336">
        <w:rPr>
          <w:rFonts w:ascii="Times New Roman" w:hAnsi="Times New Roman" w:cs="Times New Roman"/>
          <w:bCs/>
          <w:sz w:val="28"/>
          <w:szCs w:val="28"/>
        </w:rPr>
        <w:t> полностью переформатированы.</w:t>
      </w:r>
    </w:p>
    <w:p w14:paraId="1B908340"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
          <w:sz w:val="28"/>
          <w:szCs w:val="28"/>
        </w:rPr>
        <w:t>Консолидированный бюджет</w:t>
      </w:r>
      <w:r w:rsidRPr="00333336">
        <w:rPr>
          <w:rFonts w:ascii="Times New Roman" w:hAnsi="Times New Roman" w:cs="Times New Roman"/>
          <w:bCs/>
          <w:sz w:val="28"/>
          <w:szCs w:val="28"/>
        </w:rPr>
        <w:t xml:space="preserve"> Звениговского муниципального района по доходам за 2021 год исполнен в сумме 1141,3 млн. рублей, в том числе безвозмездных поступлений 858,4 млн. рублей, что составляет 75,2% от общей суммы доходов, в сравнении с 2020 годом больше на 191,7 млн. рублей, в том числе за счет финансовой помощи на 158,5  млн. рублей.</w:t>
      </w:r>
    </w:p>
    <w:p w14:paraId="1207EE51"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
          <w:sz w:val="28"/>
          <w:szCs w:val="28"/>
        </w:rPr>
        <w:t>Районный бюджет</w:t>
      </w:r>
      <w:r w:rsidRPr="00333336">
        <w:rPr>
          <w:rFonts w:ascii="Times New Roman" w:hAnsi="Times New Roman" w:cs="Times New Roman"/>
          <w:bCs/>
          <w:sz w:val="28"/>
          <w:szCs w:val="28"/>
        </w:rPr>
        <w:t xml:space="preserve"> исполнен в сумме 993,6 млн. рублей, в том числе 770,0 млн. рублей финансовая помощь из бюджета Республики Марий Эл или 77,5%. В сравнении с 2020 годом поступило больше доходов на  141,4  млн. рублей.</w:t>
      </w:r>
    </w:p>
    <w:p w14:paraId="554E5884"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 xml:space="preserve">Налоговых и неналоговых доходов  консолидированного бюджета исполнено в 2021 году -  282,9 млн. рублей, что в сравнении с 2020 годом больше на 33,3  млн. рублей. </w:t>
      </w:r>
    </w:p>
    <w:p w14:paraId="39A6978C"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lastRenderedPageBreak/>
        <w:t>В районный бюджет поступило в сумме 223,7 млн. рублей. Наибольший удельный вес занимает НДФЛ 79,3% или 177,3 млн. рублей, налоги на совокупный доход 6,7% или 14,9 млн. рублей, 3% акцизы или 6,6 млн. рублей, остальное штрафы, госпошлина, доходы от использования имущества 24,9 млн. рублей или 11,0%.</w:t>
      </w:r>
    </w:p>
    <w:p w14:paraId="4710964C"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 xml:space="preserve">   Финансовая помощь в районный бюджет поступила в сумме 770,0 млн. рублей, из них дотации на выравнивание и сбалансированность 123,3 млн. рублей, целевые субвенции 442,8 млн. рублей, субсидии 193,7 млн. рублей. </w:t>
      </w:r>
    </w:p>
    <w:p w14:paraId="6262C38A"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Расходы консолидированного бюджета Звениговского муниципального района в 2021 году исполнены в сумме 1128,0 млн. рублей, районный бюджет исполнен в сумме 986,6 млн.рублей.</w:t>
      </w:r>
    </w:p>
    <w:p w14:paraId="01F46E7C"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На содержание учреждений социальной сферы предусмотрено 659,6 млн. рублей, что составляет 66,9% от общей суммы расходов бюджета.</w:t>
      </w:r>
    </w:p>
    <w:p w14:paraId="193F4D5C"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В общей сумме расходов районного бюджета наибольший удельный вес занимают расходы:</w:t>
      </w:r>
    </w:p>
    <w:p w14:paraId="2C8792C0"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 по разделу «Образование» -  54,5 % (или 537,5 млн. рублей),</w:t>
      </w:r>
    </w:p>
    <w:p w14:paraId="68158F70"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 xml:space="preserve">-по разделу «Жилищно-коммунальное хозяйство»-24,6%(или 242,6 млн. рублей), </w:t>
      </w:r>
    </w:p>
    <w:p w14:paraId="1E2CA4AA"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 xml:space="preserve">- по разделам «Культура, кинематография» - 8,5 % (83,7 млн. рублей), </w:t>
      </w:r>
    </w:p>
    <w:p w14:paraId="31B5D398"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 по разделу «Социальная политика» -  4,2 % (41,2 млн. рублей),</w:t>
      </w:r>
    </w:p>
    <w:p w14:paraId="27832CC9"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-по разделу «Общегосударственные вопросы» -3,7% (36,4 млн. рублей),</w:t>
      </w:r>
    </w:p>
    <w:p w14:paraId="6E59E831"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 по разделу «Межбюджетные трансферты» - 3,4% (33,1 млн. рублей),</w:t>
      </w:r>
    </w:p>
    <w:p w14:paraId="0A2DA374"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 по разделу «Национальная экономика» - 0,8% (или 7,8 млн. рублей, в том числе дорожный фонд 6,7 млн. рублей),</w:t>
      </w:r>
    </w:p>
    <w:p w14:paraId="13E4522A"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 по разделу «Национальная безопасность» -   0,3% (или 3,0 млн. рублей).</w:t>
      </w:r>
    </w:p>
    <w:p w14:paraId="3930D180"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Муниципальный долг на 1 декабря 2021 года составил 3,0 млн. рублей.</w:t>
      </w:r>
    </w:p>
    <w:p w14:paraId="55C8AEFF" w14:textId="77777777" w:rsidR="00333336" w:rsidRPr="00333336" w:rsidRDefault="00333336" w:rsidP="00333336">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bCs/>
          <w:sz w:val="28"/>
          <w:szCs w:val="28"/>
        </w:rPr>
        <w:t>Кредиторская задолженность консолидированного бюджета по состоянию на 1 декабря 2021 года составила 24,8 млн. рублей, что в сравнении с 2020 годом меньше на 65,3 млн. рублей.</w:t>
      </w:r>
    </w:p>
    <w:p w14:paraId="442A282D" w14:textId="77777777" w:rsidR="00F932F9" w:rsidRPr="00333336" w:rsidRDefault="00F932F9" w:rsidP="00422CAF">
      <w:pPr>
        <w:spacing w:after="0" w:line="240" w:lineRule="auto"/>
        <w:ind w:firstLine="567"/>
        <w:jc w:val="both"/>
        <w:rPr>
          <w:rFonts w:ascii="Times New Roman" w:hAnsi="Times New Roman" w:cs="Times New Roman"/>
          <w:sz w:val="28"/>
          <w:szCs w:val="28"/>
        </w:rPr>
      </w:pPr>
    </w:p>
    <w:p w14:paraId="20542775" w14:textId="77777777" w:rsidR="00F932F9" w:rsidRPr="00333336" w:rsidRDefault="00F932F9" w:rsidP="00F932F9">
      <w:pPr>
        <w:spacing w:after="0" w:line="240" w:lineRule="auto"/>
        <w:ind w:firstLine="567"/>
        <w:jc w:val="both"/>
        <w:rPr>
          <w:rFonts w:ascii="Times New Roman" w:hAnsi="Times New Roman" w:cs="Times New Roman"/>
          <w:sz w:val="28"/>
          <w:szCs w:val="28"/>
        </w:rPr>
      </w:pPr>
      <w:r w:rsidRPr="00333336">
        <w:rPr>
          <w:rFonts w:ascii="Times New Roman" w:hAnsi="Times New Roman" w:cs="Times New Roman"/>
          <w:sz w:val="28"/>
          <w:szCs w:val="28"/>
        </w:rPr>
        <w:t>Оборот организаций, не относящихся к субъектам малого предпринимательства, средняя численность работников которых превышает 15 человек, Звениговского муниципального района в 2020г. составил 25,4 млрд. рублей, что выше уровня 2019г. в действующих ценах на 10,9 %</w:t>
      </w:r>
    </w:p>
    <w:p w14:paraId="577A7690" w14:textId="77777777" w:rsidR="00F932F9" w:rsidRPr="00333336" w:rsidRDefault="00F932F9" w:rsidP="00F932F9">
      <w:pPr>
        <w:spacing w:after="0" w:line="240" w:lineRule="auto"/>
        <w:ind w:firstLine="567"/>
        <w:jc w:val="both"/>
        <w:rPr>
          <w:rFonts w:ascii="Times New Roman" w:hAnsi="Times New Roman" w:cs="Times New Roman"/>
          <w:sz w:val="28"/>
          <w:szCs w:val="28"/>
        </w:rPr>
      </w:pPr>
      <w:r w:rsidRPr="00333336">
        <w:rPr>
          <w:rFonts w:ascii="Times New Roman" w:hAnsi="Times New Roman" w:cs="Times New Roman"/>
          <w:sz w:val="28"/>
          <w:szCs w:val="28"/>
        </w:rPr>
        <w:t xml:space="preserve">В 2020г. всеми организациями Звениговского муниципального района отгружено продукции промышленных производств на сумму </w:t>
      </w:r>
      <w:r w:rsidRPr="00333336">
        <w:rPr>
          <w:rFonts w:ascii="Times New Roman" w:hAnsi="Times New Roman" w:cs="Times New Roman"/>
          <w:sz w:val="28"/>
          <w:szCs w:val="28"/>
        </w:rPr>
        <w:lastRenderedPageBreak/>
        <w:t>20,7 млрд. рублей или 13,2% от общего объема отгруженной продукции (работ, услуг) этих видов деятельности по республике. В расчете на одного жителя этот показатель составил 514 304 рубля при среднереспубликанском уровне 231 306 рублей.</w:t>
      </w:r>
    </w:p>
    <w:p w14:paraId="102361F5" w14:textId="77777777" w:rsidR="00F932F9" w:rsidRPr="00333336" w:rsidRDefault="00F932F9" w:rsidP="00F932F9">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ab/>
        <w:t>Индекс промышленного производства Звениговского муниципального района в 2020г. по сравнению с соответствующим периодом 2019 года составил 114,9 %, в декабре 2020г. – 116,8 %.</w:t>
      </w:r>
    </w:p>
    <w:p w14:paraId="4A46A973" w14:textId="77777777" w:rsidR="004E156A" w:rsidRPr="00333336" w:rsidRDefault="00C0593D" w:rsidP="004E156A">
      <w:pPr>
        <w:pStyle w:val="Default"/>
        <w:ind w:firstLine="708"/>
        <w:jc w:val="both"/>
        <w:rPr>
          <w:rFonts w:ascii="Times New Roman" w:hAnsi="Times New Roman" w:cs="Times New Roman"/>
          <w:color w:val="auto"/>
          <w:sz w:val="28"/>
          <w:szCs w:val="28"/>
        </w:rPr>
      </w:pPr>
      <w:r w:rsidRPr="00333336">
        <w:rPr>
          <w:rFonts w:ascii="Times New Roman" w:hAnsi="Times New Roman" w:cs="Times New Roman"/>
          <w:color w:val="auto"/>
          <w:sz w:val="28"/>
          <w:szCs w:val="28"/>
        </w:rPr>
        <w:t xml:space="preserve">В 2021 году в отрасли сельского хозяйства достигнуты хорошие показатели производственной деятельности. </w:t>
      </w:r>
      <w:r w:rsidR="004E156A" w:rsidRPr="00333336">
        <w:rPr>
          <w:rFonts w:ascii="Times New Roman" w:hAnsi="Times New Roman" w:cs="Times New Roman"/>
          <w:color w:val="auto"/>
          <w:sz w:val="28"/>
          <w:szCs w:val="28"/>
        </w:rPr>
        <w:t xml:space="preserve">Объем производства продукции сельского хозяйства всех сельхозпроизводителей (сельхозорганизации, крестьянские (фермерские) хозяйства, индивидуальные предприниматели, население) в Звениговском муниципальном районе в 2021 году в действующих ценах, по предварительным расчетам, составил 5,1 млрд. рублей; индекс производства продукции сельского хозяйства – 103,0 %. </w:t>
      </w:r>
    </w:p>
    <w:p w14:paraId="13DF8DA7" w14:textId="77777777" w:rsidR="004E156A" w:rsidRPr="00333336" w:rsidRDefault="004E156A" w:rsidP="004E156A">
      <w:pPr>
        <w:pStyle w:val="Default"/>
        <w:ind w:firstLine="708"/>
        <w:rPr>
          <w:rFonts w:ascii="Times New Roman" w:hAnsi="Times New Roman" w:cs="Times New Roman"/>
          <w:color w:val="auto"/>
          <w:sz w:val="28"/>
          <w:szCs w:val="28"/>
        </w:rPr>
      </w:pPr>
      <w:r w:rsidRPr="00333336">
        <w:rPr>
          <w:rFonts w:ascii="Times New Roman" w:hAnsi="Times New Roman" w:cs="Times New Roman"/>
          <w:color w:val="auto"/>
          <w:sz w:val="28"/>
          <w:szCs w:val="28"/>
        </w:rPr>
        <w:t>Сельскохозяйственными организациями в 2021 году выпущено продукции сельского хозяйства в фактических ценах, по расчетам, на 4,9 млрд. рублей.</w:t>
      </w:r>
    </w:p>
    <w:p w14:paraId="024A073B" w14:textId="77777777" w:rsidR="004E156A" w:rsidRPr="00333336" w:rsidRDefault="004E156A" w:rsidP="004E156A">
      <w:pPr>
        <w:pStyle w:val="Default"/>
        <w:ind w:firstLine="708"/>
        <w:rPr>
          <w:rFonts w:ascii="Times New Roman" w:hAnsi="Times New Roman" w:cs="Times New Roman"/>
          <w:color w:val="auto"/>
          <w:sz w:val="28"/>
          <w:szCs w:val="28"/>
        </w:rPr>
      </w:pPr>
      <w:r w:rsidRPr="00333336">
        <w:rPr>
          <w:rFonts w:ascii="Times New Roman" w:hAnsi="Times New Roman" w:cs="Times New Roman"/>
          <w:color w:val="auto"/>
          <w:sz w:val="28"/>
          <w:szCs w:val="28"/>
        </w:rPr>
        <w:t xml:space="preserve">Оказано Господдержки всем сельхозтоваропроизводителями со всех уровней бюджета в сумме 14,1 млн. рублей. </w:t>
      </w:r>
    </w:p>
    <w:p w14:paraId="54A43465" w14:textId="6D040174" w:rsidR="00C0593D" w:rsidRPr="00333336" w:rsidRDefault="00C0593D" w:rsidP="00F932F9">
      <w:pPr>
        <w:pStyle w:val="Default"/>
        <w:ind w:firstLine="708"/>
        <w:jc w:val="both"/>
        <w:rPr>
          <w:rFonts w:ascii="Times New Roman" w:hAnsi="Times New Roman" w:cs="Times New Roman"/>
          <w:color w:val="auto"/>
          <w:sz w:val="28"/>
          <w:szCs w:val="28"/>
        </w:rPr>
      </w:pPr>
    </w:p>
    <w:p w14:paraId="12405B5F" w14:textId="77777777" w:rsidR="00F932F9" w:rsidRPr="00333336" w:rsidRDefault="00F932F9" w:rsidP="00F932F9">
      <w:pPr>
        <w:pStyle w:val="Default"/>
        <w:ind w:firstLine="708"/>
        <w:jc w:val="both"/>
        <w:rPr>
          <w:rFonts w:ascii="Times New Roman" w:hAnsi="Times New Roman" w:cs="Times New Roman"/>
          <w:color w:val="auto"/>
          <w:sz w:val="28"/>
          <w:szCs w:val="28"/>
        </w:rPr>
      </w:pPr>
      <w:r w:rsidRPr="00333336">
        <w:rPr>
          <w:rFonts w:ascii="Times New Roman" w:hAnsi="Times New Roman" w:cs="Times New Roman"/>
          <w:bCs/>
          <w:color w:val="auto"/>
          <w:sz w:val="28"/>
          <w:szCs w:val="28"/>
        </w:rPr>
        <w:t xml:space="preserve">Оборот розничной торговли </w:t>
      </w:r>
      <w:r w:rsidRPr="00333336">
        <w:rPr>
          <w:rFonts w:ascii="Times New Roman" w:hAnsi="Times New Roman" w:cs="Times New Roman"/>
          <w:color w:val="auto"/>
          <w:sz w:val="28"/>
          <w:szCs w:val="28"/>
        </w:rPr>
        <w:t xml:space="preserve">Звениговcкого муниципального района в 2020г. составил 5191,2  млн. рублей, что в сопоставимых ценах  на 10,9 % меньше, чем в 2019г. </w:t>
      </w:r>
    </w:p>
    <w:p w14:paraId="49FDFBFD" w14:textId="77777777" w:rsidR="00F932F9" w:rsidRPr="00333336" w:rsidRDefault="00F932F9" w:rsidP="00F932F9">
      <w:pPr>
        <w:pStyle w:val="Default"/>
        <w:ind w:firstLine="708"/>
        <w:jc w:val="both"/>
        <w:rPr>
          <w:rFonts w:ascii="Times New Roman" w:hAnsi="Times New Roman" w:cs="Times New Roman"/>
          <w:color w:val="auto"/>
          <w:sz w:val="28"/>
          <w:szCs w:val="28"/>
        </w:rPr>
      </w:pPr>
      <w:r w:rsidRPr="00333336">
        <w:rPr>
          <w:rFonts w:ascii="Times New Roman" w:hAnsi="Times New Roman" w:cs="Times New Roman"/>
          <w:color w:val="auto"/>
          <w:sz w:val="28"/>
          <w:szCs w:val="28"/>
        </w:rPr>
        <w:t xml:space="preserve">На ярмарках муниципального района в 2020г. населению реализовано потребительских товаров на 19,8 млн. рублей, что в сопоставимых ценах на 8,0 % меньше, чем в 2019г. </w:t>
      </w:r>
    </w:p>
    <w:p w14:paraId="2FB906C2" w14:textId="77777777" w:rsidR="00F932F9" w:rsidRPr="00333336" w:rsidRDefault="00F932F9" w:rsidP="00F932F9">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bCs/>
          <w:sz w:val="28"/>
          <w:szCs w:val="28"/>
        </w:rPr>
        <w:t xml:space="preserve">Оборот общественного питания </w:t>
      </w:r>
      <w:r w:rsidRPr="00333336">
        <w:rPr>
          <w:rFonts w:ascii="Times New Roman" w:hAnsi="Times New Roman" w:cs="Times New Roman"/>
          <w:sz w:val="28"/>
          <w:szCs w:val="28"/>
        </w:rPr>
        <w:t>муниципального района в январе-декабре 2020 г. составил 87,5 млн. рублей, что в сопоставимых ценах на 37,4 % меньше, чем в январе-декабре 2019г.</w:t>
      </w:r>
    </w:p>
    <w:p w14:paraId="6844FEE4" w14:textId="77777777" w:rsidR="00F932F9" w:rsidRPr="00333336" w:rsidRDefault="00F932F9" w:rsidP="00F932F9">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bCs/>
          <w:sz w:val="28"/>
          <w:szCs w:val="28"/>
        </w:rPr>
        <w:t xml:space="preserve">Объем платных услуг, </w:t>
      </w:r>
      <w:r w:rsidRPr="00333336">
        <w:rPr>
          <w:rFonts w:ascii="Times New Roman" w:hAnsi="Times New Roman" w:cs="Times New Roman"/>
          <w:sz w:val="28"/>
          <w:szCs w:val="28"/>
        </w:rPr>
        <w:t>оказанных населению муниципального района в январе-декабре 2020г. составил 461,1 млн. рублей, что в сопоставимых ценах на 4,1 % больше, чем в январе-декабре 2019г.</w:t>
      </w:r>
    </w:p>
    <w:p w14:paraId="39F3566E" w14:textId="77777777" w:rsidR="00F932F9" w:rsidRPr="00333336" w:rsidRDefault="00F932F9" w:rsidP="00F932F9">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По данным Департамента государственной службы занятости населения Республики Марий Эл на 1 января 2021 года уровень официальной безработицы по Звениговскому муниципальному району составил 1,7 % (по республике – 2,6%). При содействии центра занятости муниципального района с начала 2020 года нашли работу (доходное занятие) 236 состоявших на учете безработных.</w:t>
      </w:r>
    </w:p>
    <w:p w14:paraId="47479F7D" w14:textId="77777777" w:rsidR="00F932F9" w:rsidRPr="00333336" w:rsidRDefault="00F932F9" w:rsidP="00F932F9">
      <w:pPr>
        <w:spacing w:after="0" w:line="240" w:lineRule="auto"/>
        <w:jc w:val="both"/>
        <w:rPr>
          <w:rFonts w:ascii="Times New Roman" w:hAnsi="Times New Roman" w:cs="Times New Roman"/>
          <w:spacing w:val="6"/>
          <w:sz w:val="28"/>
          <w:szCs w:val="28"/>
        </w:rPr>
      </w:pPr>
      <w:r w:rsidRPr="00333336">
        <w:rPr>
          <w:rFonts w:ascii="Times New Roman" w:hAnsi="Times New Roman" w:cs="Times New Roman"/>
          <w:spacing w:val="6"/>
          <w:sz w:val="28"/>
          <w:szCs w:val="28"/>
        </w:rPr>
        <w:tab/>
        <w:t xml:space="preserve">Одной из важнейших задач в условиях кризиса становится сохранение заработной платы на предприятиях реального сектора экономики и увеличение ее в бюджетной сфере. </w:t>
      </w:r>
    </w:p>
    <w:p w14:paraId="21BE5CF9" w14:textId="77777777" w:rsidR="00F932F9" w:rsidRPr="00333336" w:rsidRDefault="00F932F9" w:rsidP="00F932F9">
      <w:pPr>
        <w:spacing w:after="0" w:line="240" w:lineRule="auto"/>
        <w:ind w:firstLine="708"/>
        <w:jc w:val="both"/>
        <w:rPr>
          <w:rFonts w:ascii="Times New Roman" w:hAnsi="Times New Roman" w:cs="Times New Roman"/>
          <w:spacing w:val="6"/>
          <w:sz w:val="28"/>
          <w:szCs w:val="28"/>
        </w:rPr>
      </w:pPr>
      <w:r w:rsidRPr="00333336">
        <w:rPr>
          <w:rFonts w:ascii="Times New Roman" w:hAnsi="Times New Roman" w:cs="Times New Roman"/>
          <w:sz w:val="28"/>
          <w:szCs w:val="28"/>
        </w:rPr>
        <w:t xml:space="preserve">Средняя номинальная заработная плата, начисленная за январь – ноябрь 2020г. по организациям Звениговского муниципального района, </w:t>
      </w:r>
      <w:r w:rsidRPr="00333336">
        <w:rPr>
          <w:rFonts w:ascii="Times New Roman" w:hAnsi="Times New Roman" w:cs="Times New Roman"/>
          <w:sz w:val="28"/>
          <w:szCs w:val="28"/>
        </w:rPr>
        <w:lastRenderedPageBreak/>
        <w:t>не относящимся к субъектам малого предпринимательства, средняя численность которых превышает 15 человек, составила 33 971,6 рубля (в среднем по республике за январь – ноябрь 2020г. – 33 517,2 рубля) и увеличилась по сравнению с январем – ноябрем 2019г. на 11,0 %.</w:t>
      </w:r>
    </w:p>
    <w:p w14:paraId="1F0178C7" w14:textId="77777777" w:rsidR="00F932F9" w:rsidRPr="00333336" w:rsidRDefault="00F932F9" w:rsidP="00F932F9">
      <w:pPr>
        <w:spacing w:after="0" w:line="240" w:lineRule="auto"/>
        <w:jc w:val="both"/>
        <w:rPr>
          <w:rFonts w:ascii="Times New Roman" w:hAnsi="Times New Roman" w:cs="Times New Roman"/>
          <w:spacing w:val="6"/>
          <w:sz w:val="28"/>
          <w:szCs w:val="28"/>
        </w:rPr>
      </w:pPr>
      <w:r w:rsidRPr="00333336">
        <w:rPr>
          <w:rFonts w:ascii="Times New Roman" w:hAnsi="Times New Roman" w:cs="Times New Roman"/>
          <w:spacing w:val="6"/>
          <w:sz w:val="28"/>
          <w:szCs w:val="28"/>
        </w:rPr>
        <w:tab/>
        <w:t>В отраслевом разрезе размер средней заработной платы составляет:</w:t>
      </w:r>
    </w:p>
    <w:p w14:paraId="6F1A1BA8" w14:textId="77777777" w:rsidR="004E156A" w:rsidRPr="00333336" w:rsidRDefault="004E156A" w:rsidP="004E156A">
      <w:pPr>
        <w:spacing w:after="0" w:line="240" w:lineRule="auto"/>
        <w:jc w:val="both"/>
        <w:rPr>
          <w:rFonts w:ascii="Times New Roman" w:hAnsi="Times New Roman" w:cs="Times New Roman"/>
          <w:spacing w:val="6"/>
          <w:sz w:val="28"/>
          <w:szCs w:val="28"/>
        </w:rPr>
      </w:pPr>
      <w:r w:rsidRPr="00333336">
        <w:rPr>
          <w:rFonts w:ascii="Times New Roman" w:hAnsi="Times New Roman" w:cs="Times New Roman"/>
          <w:spacing w:val="6"/>
          <w:sz w:val="28"/>
          <w:szCs w:val="28"/>
        </w:rPr>
        <w:t>- сельское хозяйство</w:t>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t>– 48 125,8 руб.;</w:t>
      </w:r>
    </w:p>
    <w:p w14:paraId="405EB1A0" w14:textId="77777777" w:rsidR="00F932F9" w:rsidRPr="00333336" w:rsidRDefault="00F932F9" w:rsidP="00F932F9">
      <w:pPr>
        <w:spacing w:after="0" w:line="240" w:lineRule="auto"/>
        <w:jc w:val="both"/>
        <w:rPr>
          <w:rFonts w:ascii="Times New Roman" w:hAnsi="Times New Roman" w:cs="Times New Roman"/>
          <w:spacing w:val="6"/>
          <w:sz w:val="28"/>
          <w:szCs w:val="28"/>
        </w:rPr>
      </w:pPr>
      <w:r w:rsidRPr="00333336">
        <w:rPr>
          <w:rFonts w:ascii="Times New Roman" w:hAnsi="Times New Roman" w:cs="Times New Roman"/>
          <w:spacing w:val="6"/>
          <w:sz w:val="28"/>
          <w:szCs w:val="28"/>
        </w:rPr>
        <w:t>- обрабатывающие производства</w:t>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t xml:space="preserve">          – 41 676,0 руб.;</w:t>
      </w:r>
    </w:p>
    <w:p w14:paraId="0BD11B33" w14:textId="77777777" w:rsidR="00F932F9" w:rsidRPr="00333336" w:rsidRDefault="00F932F9" w:rsidP="00F932F9">
      <w:pPr>
        <w:spacing w:after="0" w:line="240" w:lineRule="auto"/>
        <w:jc w:val="both"/>
        <w:rPr>
          <w:rFonts w:ascii="Times New Roman" w:hAnsi="Times New Roman" w:cs="Times New Roman"/>
          <w:spacing w:val="6"/>
          <w:sz w:val="28"/>
          <w:szCs w:val="28"/>
        </w:rPr>
      </w:pPr>
      <w:r w:rsidRPr="00333336">
        <w:rPr>
          <w:rFonts w:ascii="Times New Roman" w:hAnsi="Times New Roman" w:cs="Times New Roman"/>
          <w:spacing w:val="6"/>
          <w:sz w:val="28"/>
          <w:szCs w:val="28"/>
        </w:rPr>
        <w:t>-строительство</w:t>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t>– 39 738,8 руб.;</w:t>
      </w:r>
    </w:p>
    <w:p w14:paraId="700D1F5C" w14:textId="77777777" w:rsidR="00F932F9" w:rsidRPr="00333336" w:rsidRDefault="00F932F9" w:rsidP="00F932F9">
      <w:pPr>
        <w:spacing w:after="0" w:line="240" w:lineRule="auto"/>
        <w:jc w:val="both"/>
        <w:rPr>
          <w:rFonts w:ascii="Times New Roman" w:hAnsi="Times New Roman" w:cs="Times New Roman"/>
          <w:spacing w:val="6"/>
          <w:sz w:val="28"/>
          <w:szCs w:val="28"/>
        </w:rPr>
      </w:pPr>
      <w:r w:rsidRPr="00333336">
        <w:rPr>
          <w:rFonts w:ascii="Times New Roman" w:hAnsi="Times New Roman" w:cs="Times New Roman"/>
          <w:spacing w:val="6"/>
          <w:sz w:val="28"/>
          <w:szCs w:val="28"/>
        </w:rPr>
        <w:t xml:space="preserve">- торговля оптовая и розничная, </w:t>
      </w:r>
    </w:p>
    <w:p w14:paraId="4278F03A" w14:textId="77777777" w:rsidR="00F932F9" w:rsidRPr="00333336" w:rsidRDefault="00F932F9" w:rsidP="00F932F9">
      <w:pPr>
        <w:spacing w:after="0" w:line="240" w:lineRule="auto"/>
        <w:jc w:val="both"/>
        <w:rPr>
          <w:rFonts w:ascii="Times New Roman" w:hAnsi="Times New Roman" w:cs="Times New Roman"/>
          <w:spacing w:val="6"/>
          <w:sz w:val="28"/>
          <w:szCs w:val="28"/>
        </w:rPr>
      </w:pPr>
      <w:r w:rsidRPr="00333336">
        <w:rPr>
          <w:rFonts w:ascii="Times New Roman" w:hAnsi="Times New Roman" w:cs="Times New Roman"/>
          <w:spacing w:val="6"/>
          <w:sz w:val="28"/>
          <w:szCs w:val="28"/>
        </w:rPr>
        <w:t>ремонт автотранспортных средств</w:t>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t>– 29 824,5 руб.;</w:t>
      </w:r>
    </w:p>
    <w:p w14:paraId="34A4B8D0" w14:textId="77777777" w:rsidR="00F932F9" w:rsidRPr="00333336" w:rsidRDefault="00F932F9" w:rsidP="00F932F9">
      <w:pPr>
        <w:spacing w:after="0" w:line="240" w:lineRule="auto"/>
        <w:jc w:val="both"/>
        <w:rPr>
          <w:rFonts w:ascii="Times New Roman" w:hAnsi="Times New Roman" w:cs="Times New Roman"/>
          <w:spacing w:val="6"/>
          <w:sz w:val="28"/>
          <w:szCs w:val="28"/>
        </w:rPr>
      </w:pPr>
      <w:r w:rsidRPr="00333336">
        <w:rPr>
          <w:rFonts w:ascii="Times New Roman" w:hAnsi="Times New Roman" w:cs="Times New Roman"/>
          <w:spacing w:val="6"/>
          <w:sz w:val="28"/>
          <w:szCs w:val="28"/>
        </w:rPr>
        <w:t>- образование</w:t>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t>– 19 386,4 руб.;</w:t>
      </w:r>
    </w:p>
    <w:p w14:paraId="2E52D1F0" w14:textId="77777777" w:rsidR="00F932F9" w:rsidRPr="00333336" w:rsidRDefault="00F932F9" w:rsidP="00F932F9">
      <w:pPr>
        <w:spacing w:after="0" w:line="240" w:lineRule="auto"/>
        <w:jc w:val="both"/>
        <w:rPr>
          <w:rFonts w:ascii="Times New Roman" w:hAnsi="Times New Roman" w:cs="Times New Roman"/>
          <w:spacing w:val="6"/>
          <w:sz w:val="28"/>
          <w:szCs w:val="28"/>
        </w:rPr>
      </w:pPr>
      <w:r w:rsidRPr="00333336">
        <w:rPr>
          <w:rFonts w:ascii="Times New Roman" w:hAnsi="Times New Roman" w:cs="Times New Roman"/>
          <w:spacing w:val="6"/>
          <w:sz w:val="28"/>
          <w:szCs w:val="28"/>
        </w:rPr>
        <w:t>- здравоохранение и социальные услуги</w:t>
      </w:r>
      <w:r w:rsidRPr="00333336">
        <w:rPr>
          <w:rFonts w:ascii="Times New Roman" w:hAnsi="Times New Roman" w:cs="Times New Roman"/>
          <w:spacing w:val="6"/>
          <w:sz w:val="28"/>
          <w:szCs w:val="28"/>
        </w:rPr>
        <w:tab/>
        <w:t>– 32 538,1 руб.;</w:t>
      </w:r>
    </w:p>
    <w:p w14:paraId="3A4CBDE1" w14:textId="77777777" w:rsidR="00F932F9" w:rsidRPr="00333336" w:rsidRDefault="00F932F9" w:rsidP="00F932F9">
      <w:pPr>
        <w:spacing w:after="0" w:line="240" w:lineRule="auto"/>
        <w:jc w:val="both"/>
        <w:rPr>
          <w:rFonts w:ascii="Times New Roman" w:hAnsi="Times New Roman" w:cs="Times New Roman"/>
          <w:spacing w:val="6"/>
          <w:sz w:val="28"/>
          <w:szCs w:val="28"/>
        </w:rPr>
      </w:pPr>
      <w:r w:rsidRPr="00333336">
        <w:rPr>
          <w:rFonts w:ascii="Times New Roman" w:hAnsi="Times New Roman" w:cs="Times New Roman"/>
          <w:spacing w:val="6"/>
          <w:sz w:val="28"/>
          <w:szCs w:val="28"/>
        </w:rPr>
        <w:t xml:space="preserve">- культура, спорт, организация досуга </w:t>
      </w:r>
    </w:p>
    <w:p w14:paraId="2D1D247A" w14:textId="77777777" w:rsidR="00F932F9" w:rsidRPr="00333336" w:rsidRDefault="00F932F9" w:rsidP="00F932F9">
      <w:pPr>
        <w:spacing w:after="0" w:line="240" w:lineRule="auto"/>
        <w:jc w:val="both"/>
        <w:rPr>
          <w:rFonts w:ascii="Times New Roman" w:hAnsi="Times New Roman" w:cs="Times New Roman"/>
          <w:spacing w:val="6"/>
          <w:sz w:val="28"/>
          <w:szCs w:val="28"/>
        </w:rPr>
      </w:pPr>
      <w:r w:rsidRPr="00333336">
        <w:rPr>
          <w:rFonts w:ascii="Times New Roman" w:hAnsi="Times New Roman" w:cs="Times New Roman"/>
          <w:spacing w:val="6"/>
          <w:sz w:val="28"/>
          <w:szCs w:val="28"/>
        </w:rPr>
        <w:t>и развлечений</w:t>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r>
      <w:r w:rsidRPr="00333336">
        <w:rPr>
          <w:rFonts w:ascii="Times New Roman" w:hAnsi="Times New Roman" w:cs="Times New Roman"/>
          <w:spacing w:val="6"/>
          <w:sz w:val="28"/>
          <w:szCs w:val="28"/>
        </w:rPr>
        <w:tab/>
        <w:t>– 20 938,5 руб.</w:t>
      </w:r>
    </w:p>
    <w:p w14:paraId="520D1796" w14:textId="77777777" w:rsidR="00F932F9" w:rsidRPr="00333336" w:rsidRDefault="00F932F9" w:rsidP="00422CAF">
      <w:pPr>
        <w:spacing w:after="0" w:line="240" w:lineRule="auto"/>
        <w:ind w:firstLine="567"/>
        <w:jc w:val="both"/>
        <w:rPr>
          <w:rFonts w:ascii="Times New Roman" w:hAnsi="Times New Roman" w:cs="Times New Roman"/>
          <w:sz w:val="28"/>
          <w:szCs w:val="28"/>
        </w:rPr>
      </w:pPr>
    </w:p>
    <w:p w14:paraId="5B4EC954" w14:textId="77777777" w:rsidR="00A370F5" w:rsidRPr="00333336" w:rsidRDefault="003A654C" w:rsidP="00422CAF">
      <w:pPr>
        <w:spacing w:after="0" w:line="240" w:lineRule="auto"/>
        <w:ind w:firstLine="567"/>
        <w:jc w:val="both"/>
        <w:rPr>
          <w:rFonts w:ascii="Times New Roman" w:hAnsi="Times New Roman" w:cs="Times New Roman"/>
          <w:sz w:val="28"/>
          <w:szCs w:val="28"/>
        </w:rPr>
      </w:pPr>
      <w:r w:rsidRPr="00333336">
        <w:rPr>
          <w:rFonts w:ascii="Times New Roman" w:hAnsi="Times New Roman" w:cs="Times New Roman"/>
          <w:sz w:val="28"/>
          <w:szCs w:val="28"/>
        </w:rPr>
        <w:t xml:space="preserve">Большое внимание Администрацией района уделяется эффективному использованию муниципального </w:t>
      </w:r>
      <w:r w:rsidRPr="00333336">
        <w:rPr>
          <w:rFonts w:ascii="Times New Roman" w:hAnsi="Times New Roman" w:cs="Times New Roman"/>
          <w:b/>
          <w:sz w:val="28"/>
          <w:szCs w:val="28"/>
        </w:rPr>
        <w:t>имущества и земельных ресурсов</w:t>
      </w:r>
      <w:r w:rsidRPr="00333336">
        <w:rPr>
          <w:rFonts w:ascii="Times New Roman" w:hAnsi="Times New Roman" w:cs="Times New Roman"/>
          <w:sz w:val="28"/>
          <w:szCs w:val="28"/>
        </w:rPr>
        <w:t>. Доходы от приватизации и сдачи имущества в аренду являются одним из источников формирования бюджета района.</w:t>
      </w:r>
    </w:p>
    <w:p w14:paraId="788E94AC" w14:textId="77777777" w:rsidR="00E6798E" w:rsidRPr="00333336" w:rsidRDefault="00E6798E" w:rsidP="00422CAF">
      <w:pPr>
        <w:pStyle w:val="a7"/>
        <w:spacing w:after="0" w:line="240" w:lineRule="auto"/>
        <w:ind w:firstLine="567"/>
        <w:jc w:val="both"/>
        <w:rPr>
          <w:rFonts w:ascii="Times New Roman" w:hAnsi="Times New Roman" w:cs="Times New Roman"/>
          <w:sz w:val="28"/>
          <w:szCs w:val="28"/>
        </w:rPr>
      </w:pPr>
      <w:r w:rsidRPr="00333336">
        <w:rPr>
          <w:rFonts w:ascii="Times New Roman" w:hAnsi="Times New Roman" w:cs="Times New Roman"/>
          <w:sz w:val="28"/>
          <w:szCs w:val="28"/>
        </w:rPr>
        <w:t>С этой целью подготовлено и заключено:</w:t>
      </w:r>
    </w:p>
    <w:p w14:paraId="10EA7FAD" w14:textId="77777777" w:rsidR="00A72A30" w:rsidRPr="00333336" w:rsidRDefault="00A72A30" w:rsidP="00422CAF">
      <w:pPr>
        <w:pStyle w:val="a7"/>
        <w:spacing w:after="0" w:line="240" w:lineRule="auto"/>
        <w:ind w:firstLine="567"/>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xml:space="preserve">- 5 договоров аренды нежилых помещений, в том числе 1 договор с субъектом малого и среднего предпринимательства на новый срок по правилам установленным ч. 9 ст. </w:t>
      </w:r>
      <w:r w:rsidRPr="00333336">
        <w:rPr>
          <w:rFonts w:ascii="Times New Roman" w:hAnsi="Times New Roman" w:cs="Times New Roman"/>
          <w:sz w:val="28"/>
          <w:szCs w:val="28"/>
        </w:rPr>
        <w:t>17.1. ФЗ «О защите конкуренции»</w:t>
      </w:r>
      <w:r w:rsidRPr="00333336">
        <w:rPr>
          <w:rFonts w:ascii="Times New Roman" w:eastAsia="Times New Roman" w:hAnsi="Times New Roman" w:cs="Times New Roman"/>
          <w:sz w:val="28"/>
          <w:szCs w:val="28"/>
        </w:rPr>
        <w:t>;</w:t>
      </w:r>
    </w:p>
    <w:p w14:paraId="0F30C6A0" w14:textId="77777777" w:rsidR="00A72A30" w:rsidRPr="00333336" w:rsidRDefault="00A72A30" w:rsidP="00422CAF">
      <w:pPr>
        <w:spacing w:after="0" w:line="240" w:lineRule="auto"/>
        <w:ind w:firstLine="540"/>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xml:space="preserve">- 36 договоров аренды земельных участков, на общую сумму – 4 038,5 тысяча рублей, в том числе по итогам аукциона на право заключения договора аренды земельного участка заключен 21 договор, годовой размер арендной платы по итогам аукционов составляет 3 972,4 тысяч рублей, доходы от сдачи в аренду земельных участков в 2020 году составили – 8 765,3 тысяч рублей; </w:t>
      </w:r>
    </w:p>
    <w:p w14:paraId="5D409322" w14:textId="77777777" w:rsidR="00A72A30" w:rsidRPr="00333336" w:rsidRDefault="00A72A30" w:rsidP="00422CAF">
      <w:pPr>
        <w:spacing w:after="0" w:line="240" w:lineRule="auto"/>
        <w:ind w:firstLine="540"/>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- 26 договоров купли – продажи земельных участков, от продажи земельных участков в бюджет поступило 3 160,5 тысяча рублей;</w:t>
      </w:r>
    </w:p>
    <w:p w14:paraId="1159633C" w14:textId="77777777" w:rsidR="00A72A30" w:rsidRPr="00333336" w:rsidRDefault="00E303F2" w:rsidP="00422CAF">
      <w:pPr>
        <w:spacing w:after="0" w:line="240" w:lineRule="auto"/>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xml:space="preserve">       </w:t>
      </w:r>
      <w:r w:rsidR="00A72A30" w:rsidRPr="00333336">
        <w:rPr>
          <w:rFonts w:ascii="Times New Roman" w:eastAsia="Times New Roman" w:hAnsi="Times New Roman" w:cs="Times New Roman"/>
          <w:sz w:val="28"/>
          <w:szCs w:val="28"/>
        </w:rPr>
        <w:t>- 61 соглашение о перераспределении земель, государственная собственность на которые не разграничена, и земельных участков, находящихся в частной собственности, на общую сумму 576,5 тысяч рублей.</w:t>
      </w:r>
    </w:p>
    <w:p w14:paraId="2D40AD25" w14:textId="77777777" w:rsidR="00A72A30" w:rsidRPr="00333336" w:rsidRDefault="00A72A30" w:rsidP="00422CAF">
      <w:pPr>
        <w:spacing w:after="0" w:line="240" w:lineRule="auto"/>
        <w:ind w:firstLine="708"/>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За отчетный период в консолидированный бюджет поступило:</w:t>
      </w:r>
    </w:p>
    <w:p w14:paraId="253F2EB3" w14:textId="77777777" w:rsidR="00A72A30" w:rsidRPr="00333336" w:rsidRDefault="00A72A30" w:rsidP="00422CAF">
      <w:pPr>
        <w:spacing w:after="0" w:line="240" w:lineRule="auto"/>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- 2 919,4 тыс.</w:t>
      </w:r>
      <w:r w:rsidR="00154032" w:rsidRPr="00333336">
        <w:rPr>
          <w:rFonts w:ascii="Times New Roman" w:eastAsia="Times New Roman" w:hAnsi="Times New Roman" w:cs="Times New Roman"/>
          <w:sz w:val="28"/>
          <w:szCs w:val="28"/>
        </w:rPr>
        <w:t xml:space="preserve"> </w:t>
      </w:r>
      <w:r w:rsidRPr="00333336">
        <w:rPr>
          <w:rFonts w:ascii="Times New Roman" w:eastAsia="Times New Roman" w:hAnsi="Times New Roman" w:cs="Times New Roman"/>
          <w:sz w:val="28"/>
          <w:szCs w:val="28"/>
        </w:rPr>
        <w:t xml:space="preserve">руб. от использования муниципального имущества;  </w:t>
      </w:r>
    </w:p>
    <w:p w14:paraId="03EF3CBB" w14:textId="77777777" w:rsidR="00A72A30" w:rsidRPr="00333336" w:rsidRDefault="00A72A30" w:rsidP="00422CAF">
      <w:pPr>
        <w:spacing w:after="0" w:line="240" w:lineRule="auto"/>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- 13 702,2 тыс.</w:t>
      </w:r>
      <w:r w:rsidR="00154032" w:rsidRPr="00333336">
        <w:rPr>
          <w:rFonts w:ascii="Times New Roman" w:eastAsia="Times New Roman" w:hAnsi="Times New Roman" w:cs="Times New Roman"/>
          <w:sz w:val="28"/>
          <w:szCs w:val="28"/>
        </w:rPr>
        <w:t xml:space="preserve"> </w:t>
      </w:r>
      <w:r w:rsidRPr="00333336">
        <w:rPr>
          <w:rFonts w:ascii="Times New Roman" w:eastAsia="Times New Roman" w:hAnsi="Times New Roman" w:cs="Times New Roman"/>
          <w:sz w:val="28"/>
          <w:szCs w:val="28"/>
        </w:rPr>
        <w:t>руб. поступило от использования неразграниченных земельных участков, а также земельных участков, находящихся в муниципальной собственности Звениговского муниципального района.</w:t>
      </w:r>
    </w:p>
    <w:p w14:paraId="0BF99227" w14:textId="77777777" w:rsidR="00A72A30" w:rsidRPr="00333336" w:rsidRDefault="00A72A30"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В условиях ограниченного бюджета оптимизация расходов выходит на первый план. Одним из механизмов повышения эффективности использования средств местного бюджета является </w:t>
      </w:r>
      <w:r w:rsidRPr="00333336">
        <w:rPr>
          <w:rFonts w:ascii="Times New Roman" w:hAnsi="Times New Roman" w:cs="Times New Roman"/>
          <w:b/>
          <w:sz w:val="28"/>
          <w:szCs w:val="28"/>
        </w:rPr>
        <w:lastRenderedPageBreak/>
        <w:t>муниципальный заказ,</w:t>
      </w:r>
      <w:r w:rsidRPr="00333336">
        <w:rPr>
          <w:rFonts w:ascii="Times New Roman" w:hAnsi="Times New Roman" w:cs="Times New Roman"/>
          <w:sz w:val="28"/>
          <w:szCs w:val="28"/>
        </w:rPr>
        <w:t xml:space="preserve"> который формируется путем проведения торгов. </w:t>
      </w:r>
    </w:p>
    <w:p w14:paraId="006888D6" w14:textId="77777777" w:rsidR="00A72A30" w:rsidRPr="00333336" w:rsidRDefault="00A72A30"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Администрацией Звениговского муниципального района в 2020 году проведено 206 процедур закупок на общую сумму финансирования 80 млн. 886 тыс. рублей, по результатам проведенных процедур получена условная экономия бюджетных средств в сумме  1 млн. 156</w:t>
      </w:r>
      <w:r w:rsidR="00154032" w:rsidRPr="00333336">
        <w:rPr>
          <w:rFonts w:ascii="Times New Roman" w:hAnsi="Times New Roman" w:cs="Times New Roman"/>
          <w:sz w:val="28"/>
          <w:szCs w:val="28"/>
        </w:rPr>
        <w:t xml:space="preserve"> </w:t>
      </w:r>
      <w:r w:rsidRPr="00333336">
        <w:rPr>
          <w:rFonts w:ascii="Times New Roman" w:hAnsi="Times New Roman" w:cs="Times New Roman"/>
          <w:sz w:val="28"/>
          <w:szCs w:val="28"/>
        </w:rPr>
        <w:t>тыс. рублей.</w:t>
      </w:r>
    </w:p>
    <w:p w14:paraId="455622BA" w14:textId="77777777" w:rsidR="00A72A30" w:rsidRPr="00333336" w:rsidRDefault="00A72A30"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Во исполнение требований  статьи 30 Федерального закона от 15 апреля 2013 г. №44-ФЗ «О контрактной системе в сфере закупок товаров, работ, услуг для обеспечения государственных и муниципальных нужд» среди субъектов малого предпринимательства проведено 50 процедур закупок на сумму 54 млн. 55 тыс. рублей.</w:t>
      </w:r>
    </w:p>
    <w:p w14:paraId="147F2120" w14:textId="77777777" w:rsidR="00A72A30" w:rsidRPr="00333336" w:rsidRDefault="00A72A30" w:rsidP="00422CAF">
      <w:pPr>
        <w:pStyle w:val="a3"/>
        <w:ind w:firstLine="708"/>
        <w:jc w:val="both"/>
        <w:rPr>
          <w:rFonts w:ascii="Times New Roman" w:hAnsi="Times New Roman"/>
          <w:sz w:val="28"/>
          <w:szCs w:val="28"/>
        </w:rPr>
      </w:pPr>
      <w:r w:rsidRPr="00333336">
        <w:rPr>
          <w:rFonts w:ascii="Times New Roman" w:hAnsi="Times New Roman"/>
          <w:sz w:val="28"/>
          <w:szCs w:val="28"/>
        </w:rPr>
        <w:t>В связи с тем, что 85 % районного бюджета составляют поступления от НДФЛ в 2020 году проведено 14 заседаний  межведомственной комиссий и рабочих групп с участием 34 работодателей (ИП и руководителей предприятий) по вопросам доведения заработной платы работников до минимальной оплаты труда в Республике Марий Эл и неформальной занятости</w:t>
      </w:r>
      <w:r w:rsidRPr="00333336">
        <w:rPr>
          <w:rFonts w:ascii="Times New Roman" w:hAnsi="Times New Roman"/>
          <w:bCs/>
          <w:sz w:val="28"/>
          <w:szCs w:val="28"/>
        </w:rPr>
        <w:t>.</w:t>
      </w:r>
    </w:p>
    <w:p w14:paraId="6C268B89" w14:textId="77777777" w:rsidR="00E20EA0" w:rsidRPr="00333336" w:rsidRDefault="00E20EA0"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В целях стабильного и поступательного развития экономии при Администрации  Звениговского муниципального района проводится регулярно:</w:t>
      </w:r>
    </w:p>
    <w:p w14:paraId="1DC3E87A" w14:textId="77777777" w:rsidR="00E20EA0" w:rsidRPr="00333336" w:rsidRDefault="00E20EA0" w:rsidP="00422CAF">
      <w:pPr>
        <w:spacing w:after="0" w:line="240" w:lineRule="auto"/>
        <w:ind w:firstLine="708"/>
        <w:jc w:val="both"/>
        <w:rPr>
          <w:rFonts w:ascii="Times New Roman" w:hAnsi="Times New Roman" w:cs="Times New Roman"/>
          <w:bCs/>
          <w:sz w:val="28"/>
          <w:szCs w:val="28"/>
        </w:rPr>
      </w:pPr>
      <w:r w:rsidRPr="00333336">
        <w:rPr>
          <w:rFonts w:ascii="Times New Roman" w:hAnsi="Times New Roman" w:cs="Times New Roman"/>
          <w:sz w:val="28"/>
          <w:szCs w:val="28"/>
        </w:rPr>
        <w:t xml:space="preserve">- </w:t>
      </w:r>
      <w:r w:rsidRPr="00333336">
        <w:rPr>
          <w:rFonts w:ascii="Times New Roman" w:hAnsi="Times New Roman" w:cs="Times New Roman"/>
          <w:bCs/>
          <w:sz w:val="28"/>
          <w:szCs w:val="28"/>
        </w:rPr>
        <w:t>заседания рабочей группы по повышению устойчивости развития экономики;</w:t>
      </w:r>
    </w:p>
    <w:p w14:paraId="7FBA64C3" w14:textId="77777777" w:rsidR="00E20EA0" w:rsidRPr="00333336" w:rsidRDefault="00E20EA0"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bCs/>
          <w:sz w:val="28"/>
          <w:szCs w:val="28"/>
        </w:rPr>
        <w:t xml:space="preserve">- </w:t>
      </w:r>
      <w:r w:rsidRPr="00333336">
        <w:rPr>
          <w:rFonts w:ascii="Times New Roman" w:hAnsi="Times New Roman" w:cs="Times New Roman"/>
          <w:sz w:val="28"/>
          <w:szCs w:val="28"/>
        </w:rPr>
        <w:t xml:space="preserve">заседания комиссии по вопросам укрепления дисциплины оплаты труда и уплаты страховых взносов по обязательному социальному страхованию;  </w:t>
      </w:r>
    </w:p>
    <w:p w14:paraId="2CB881E1" w14:textId="77777777" w:rsidR="00E20EA0" w:rsidRPr="00333336" w:rsidRDefault="00E20EA0"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 заседания Координационного совета по развитию малого и среднего предпринимательства; </w:t>
      </w:r>
    </w:p>
    <w:p w14:paraId="3D5B6416" w14:textId="77777777" w:rsidR="00E20EA0" w:rsidRPr="00333336" w:rsidRDefault="00E20EA0" w:rsidP="00F44D3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заседания Инвестиционного совета  района.</w:t>
      </w:r>
    </w:p>
    <w:p w14:paraId="01FC8CE8"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 xml:space="preserve">Одним из важных направлений работы Администрации Звениговского муниципального района в сфере </w:t>
      </w:r>
      <w:r w:rsidRPr="00E87EA7">
        <w:rPr>
          <w:rFonts w:ascii="Times New Roman" w:hAnsi="Times New Roman" w:cs="Times New Roman"/>
          <w:b/>
          <w:bCs/>
          <w:sz w:val="28"/>
          <w:szCs w:val="28"/>
        </w:rPr>
        <w:t xml:space="preserve">дорожной деятельности </w:t>
      </w:r>
      <w:r w:rsidRPr="00E87EA7">
        <w:rPr>
          <w:rFonts w:ascii="Times New Roman" w:hAnsi="Times New Roman" w:cs="Times New Roman"/>
          <w:sz w:val="28"/>
          <w:szCs w:val="28"/>
        </w:rPr>
        <w:t>является сохранение от разрушения действующей сети автомобильных дорог и сооружений на них, обеспечение круглогодичного и безопасного движения транспортных средств по автомобильным дорогам. Состояние автодорог оказывает значительное влияние на экономику района. В 2021 году выполнен большой объем работ по ремонту автомобильных дорог местного значения, который составил 20,8 тыс. кв.м. На проведение работ было выделено 20,2 млн. руб. в том числе доля РМЭ – 14,6млн. руб., 6,4 млн. руб.  –  доля  местного бюджета.</w:t>
      </w:r>
    </w:p>
    <w:p w14:paraId="50B6534F" w14:textId="7A06B350"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Перечень объектов, выполненных за счет республиканского дорожного фонда:</w:t>
      </w:r>
    </w:p>
    <w:p w14:paraId="6E1A0443" w14:textId="77777777" w:rsidR="001B2BF6" w:rsidRPr="00E87EA7" w:rsidRDefault="001B2BF6" w:rsidP="00DE4E1C">
      <w:pPr>
        <w:autoSpaceDE w:val="0"/>
        <w:autoSpaceDN w:val="0"/>
        <w:adjustRightInd w:val="0"/>
        <w:spacing w:after="0" w:line="240" w:lineRule="auto"/>
        <w:ind w:firstLine="709"/>
        <w:jc w:val="both"/>
        <w:rPr>
          <w:rFonts w:ascii="Times New Roman" w:hAnsi="Times New Roman" w:cs="Times New Roman"/>
          <w:sz w:val="28"/>
          <w:szCs w:val="28"/>
        </w:rPr>
      </w:pPr>
    </w:p>
    <w:tbl>
      <w:tblPr>
        <w:tblW w:w="9344" w:type="dxa"/>
        <w:tblInd w:w="-318" w:type="dxa"/>
        <w:tblLook w:val="04A0" w:firstRow="1" w:lastRow="0" w:firstColumn="1" w:lastColumn="0" w:noHBand="0" w:noVBand="1"/>
      </w:tblPr>
      <w:tblGrid>
        <w:gridCol w:w="2036"/>
        <w:gridCol w:w="4343"/>
        <w:gridCol w:w="1388"/>
        <w:gridCol w:w="1577"/>
      </w:tblGrid>
      <w:tr w:rsidR="00333336" w:rsidRPr="00E87EA7" w14:paraId="4A317F47" w14:textId="77777777" w:rsidTr="00672B09">
        <w:trPr>
          <w:trHeight w:val="63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14:paraId="25E6D306" w14:textId="14A9B897" w:rsidR="00672B09" w:rsidRPr="00E87EA7" w:rsidRDefault="00672B09" w:rsidP="005A39C3">
            <w:pPr>
              <w:autoSpaceDE w:val="0"/>
              <w:autoSpaceDN w:val="0"/>
              <w:adjustRightInd w:val="0"/>
              <w:spacing w:after="0" w:line="240" w:lineRule="auto"/>
              <w:ind w:hanging="120"/>
              <w:jc w:val="center"/>
              <w:rPr>
                <w:rFonts w:ascii="Times New Roman" w:hAnsi="Times New Roman" w:cs="Times New Roman"/>
                <w:sz w:val="28"/>
                <w:szCs w:val="28"/>
              </w:rPr>
            </w:pPr>
            <w:r w:rsidRPr="00E87EA7">
              <w:rPr>
                <w:rFonts w:ascii="Times New Roman" w:hAnsi="Times New Roman" w:cs="Times New Roman"/>
                <w:sz w:val="28"/>
                <w:szCs w:val="28"/>
              </w:rPr>
              <w:t>Населенный пункт</w:t>
            </w:r>
          </w:p>
        </w:tc>
        <w:tc>
          <w:tcPr>
            <w:tcW w:w="43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A25DB" w14:textId="2A6BAD88" w:rsidR="00672B09" w:rsidRPr="00E87EA7" w:rsidRDefault="00672B09"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Улицы</w:t>
            </w:r>
          </w:p>
        </w:tc>
        <w:tc>
          <w:tcPr>
            <w:tcW w:w="1388" w:type="dxa"/>
            <w:tcBorders>
              <w:top w:val="single" w:sz="4" w:space="0" w:color="auto"/>
              <w:left w:val="nil"/>
              <w:bottom w:val="single" w:sz="4" w:space="0" w:color="auto"/>
              <w:right w:val="single" w:sz="4" w:space="0" w:color="auto"/>
            </w:tcBorders>
            <w:shd w:val="clear" w:color="auto" w:fill="FFFFFF"/>
            <w:vAlign w:val="center"/>
            <w:hideMark/>
          </w:tcPr>
          <w:p w14:paraId="6BBB059E" w14:textId="77777777" w:rsidR="00672B09" w:rsidRPr="00E87EA7" w:rsidRDefault="00672B09" w:rsidP="001B2BF6">
            <w:pPr>
              <w:autoSpaceDE w:val="0"/>
              <w:autoSpaceDN w:val="0"/>
              <w:adjustRightInd w:val="0"/>
              <w:spacing w:after="0" w:line="240" w:lineRule="auto"/>
              <w:ind w:firstLine="147"/>
              <w:jc w:val="center"/>
              <w:rPr>
                <w:rFonts w:ascii="Times New Roman" w:hAnsi="Times New Roman" w:cs="Times New Roman"/>
                <w:sz w:val="28"/>
                <w:szCs w:val="28"/>
              </w:rPr>
            </w:pPr>
            <w:r w:rsidRPr="00E87EA7">
              <w:rPr>
                <w:rFonts w:ascii="Times New Roman" w:hAnsi="Times New Roman" w:cs="Times New Roman"/>
                <w:sz w:val="28"/>
                <w:szCs w:val="28"/>
              </w:rPr>
              <w:t>Объем, кв. м.</w:t>
            </w:r>
          </w:p>
        </w:tc>
        <w:tc>
          <w:tcPr>
            <w:tcW w:w="1577" w:type="dxa"/>
            <w:tcBorders>
              <w:top w:val="single" w:sz="4" w:space="0" w:color="auto"/>
              <w:left w:val="nil"/>
              <w:bottom w:val="single" w:sz="4" w:space="0" w:color="auto"/>
              <w:right w:val="single" w:sz="4" w:space="0" w:color="auto"/>
            </w:tcBorders>
            <w:shd w:val="clear" w:color="auto" w:fill="FFFFFF"/>
            <w:vAlign w:val="center"/>
            <w:hideMark/>
          </w:tcPr>
          <w:p w14:paraId="00D36E0C"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Стоимость, тыс. руб.</w:t>
            </w:r>
          </w:p>
        </w:tc>
      </w:tr>
      <w:tr w:rsidR="00333336" w:rsidRPr="00E87EA7" w14:paraId="6816F13A" w14:textId="77777777" w:rsidTr="00672B09">
        <w:trPr>
          <w:trHeight w:val="630"/>
        </w:trPr>
        <w:tc>
          <w:tcPr>
            <w:tcW w:w="2036" w:type="dxa"/>
            <w:vMerge w:val="restart"/>
            <w:tcBorders>
              <w:top w:val="single" w:sz="4" w:space="0" w:color="auto"/>
              <w:left w:val="single" w:sz="4" w:space="0" w:color="auto"/>
              <w:bottom w:val="single" w:sz="4" w:space="0" w:color="auto"/>
              <w:right w:val="single" w:sz="4" w:space="0" w:color="auto"/>
            </w:tcBorders>
            <w:shd w:val="clear" w:color="auto" w:fill="FFFFFF"/>
          </w:tcPr>
          <w:p w14:paraId="0FBA9D15" w14:textId="4431D9FA"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lastRenderedPageBreak/>
              <w:t>г. Звенигово</w:t>
            </w:r>
          </w:p>
        </w:tc>
        <w:tc>
          <w:tcPr>
            <w:tcW w:w="43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FB3995" w14:textId="653DB652" w:rsidR="00672B09" w:rsidRPr="00E87EA7" w:rsidRDefault="00672B09" w:rsidP="005A39C3">
            <w:pPr>
              <w:autoSpaceDE w:val="0"/>
              <w:autoSpaceDN w:val="0"/>
              <w:adjustRightInd w:val="0"/>
              <w:spacing w:after="0" w:line="240" w:lineRule="auto"/>
              <w:jc w:val="both"/>
              <w:rPr>
                <w:rFonts w:ascii="Times New Roman" w:hAnsi="Times New Roman" w:cs="Times New Roman"/>
                <w:sz w:val="28"/>
                <w:szCs w:val="28"/>
              </w:rPr>
            </w:pPr>
            <w:r w:rsidRPr="00E87EA7">
              <w:rPr>
                <w:rFonts w:ascii="Times New Roman" w:hAnsi="Times New Roman" w:cs="Times New Roman"/>
                <w:sz w:val="28"/>
                <w:szCs w:val="28"/>
              </w:rPr>
              <w:t xml:space="preserve"> ул. Ленина (участок дороги от д. 9 до д. 17)</w:t>
            </w:r>
          </w:p>
        </w:tc>
        <w:tc>
          <w:tcPr>
            <w:tcW w:w="1388" w:type="dxa"/>
            <w:tcBorders>
              <w:top w:val="single" w:sz="4" w:space="0" w:color="auto"/>
              <w:left w:val="nil"/>
              <w:bottom w:val="single" w:sz="4" w:space="0" w:color="auto"/>
              <w:right w:val="single" w:sz="4" w:space="0" w:color="auto"/>
            </w:tcBorders>
            <w:shd w:val="clear" w:color="auto" w:fill="FFFFFF"/>
            <w:vAlign w:val="center"/>
            <w:hideMark/>
          </w:tcPr>
          <w:p w14:paraId="35DCFE8B" w14:textId="77777777" w:rsidR="00672B09" w:rsidRPr="00E87EA7" w:rsidRDefault="00672B09" w:rsidP="001B2BF6">
            <w:pPr>
              <w:autoSpaceDE w:val="0"/>
              <w:autoSpaceDN w:val="0"/>
              <w:adjustRightInd w:val="0"/>
              <w:spacing w:after="0" w:line="240" w:lineRule="auto"/>
              <w:ind w:firstLine="147"/>
              <w:jc w:val="center"/>
              <w:rPr>
                <w:rFonts w:ascii="Times New Roman" w:hAnsi="Times New Roman" w:cs="Times New Roman"/>
                <w:sz w:val="28"/>
                <w:szCs w:val="28"/>
              </w:rPr>
            </w:pPr>
            <w:r w:rsidRPr="00E87EA7">
              <w:rPr>
                <w:rFonts w:ascii="Times New Roman" w:hAnsi="Times New Roman" w:cs="Times New Roman"/>
                <w:sz w:val="28"/>
                <w:szCs w:val="28"/>
              </w:rPr>
              <w:t>23,28</w:t>
            </w:r>
          </w:p>
        </w:tc>
        <w:tc>
          <w:tcPr>
            <w:tcW w:w="1577" w:type="dxa"/>
            <w:tcBorders>
              <w:top w:val="single" w:sz="4" w:space="0" w:color="auto"/>
              <w:left w:val="nil"/>
              <w:bottom w:val="single" w:sz="4" w:space="0" w:color="auto"/>
              <w:right w:val="single" w:sz="4" w:space="0" w:color="auto"/>
            </w:tcBorders>
            <w:shd w:val="clear" w:color="auto" w:fill="FFFFFF"/>
            <w:vAlign w:val="center"/>
            <w:hideMark/>
          </w:tcPr>
          <w:p w14:paraId="7A1DE63F"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2990,5</w:t>
            </w:r>
          </w:p>
        </w:tc>
      </w:tr>
      <w:tr w:rsidR="00333336" w:rsidRPr="00E87EA7" w14:paraId="11F85659" w14:textId="77777777" w:rsidTr="00672B09">
        <w:trPr>
          <w:trHeight w:val="821"/>
        </w:trPr>
        <w:tc>
          <w:tcPr>
            <w:tcW w:w="2036" w:type="dxa"/>
            <w:vMerge/>
            <w:tcBorders>
              <w:top w:val="single" w:sz="4" w:space="0" w:color="auto"/>
              <w:left w:val="single" w:sz="4" w:space="0" w:color="auto"/>
              <w:bottom w:val="single" w:sz="4" w:space="0" w:color="auto"/>
              <w:right w:val="single" w:sz="4" w:space="0" w:color="auto"/>
            </w:tcBorders>
            <w:shd w:val="clear" w:color="auto" w:fill="FFFFFF"/>
          </w:tcPr>
          <w:p w14:paraId="0CCD339B" w14:textId="77777777"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p>
        </w:tc>
        <w:tc>
          <w:tcPr>
            <w:tcW w:w="4343" w:type="dxa"/>
            <w:tcBorders>
              <w:top w:val="nil"/>
              <w:left w:val="single" w:sz="4" w:space="0" w:color="auto"/>
              <w:bottom w:val="single" w:sz="4" w:space="0" w:color="auto"/>
              <w:right w:val="single" w:sz="4" w:space="0" w:color="auto"/>
            </w:tcBorders>
            <w:shd w:val="clear" w:color="auto" w:fill="FFFFFF"/>
            <w:vAlign w:val="center"/>
            <w:hideMark/>
          </w:tcPr>
          <w:p w14:paraId="1E830AE7" w14:textId="4A47138A"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Ремонт а/д "Участок от ул. Бутякова к ул.Ростовщикова д.31"</w:t>
            </w:r>
          </w:p>
        </w:tc>
        <w:tc>
          <w:tcPr>
            <w:tcW w:w="1388" w:type="dxa"/>
            <w:tcBorders>
              <w:top w:val="nil"/>
              <w:left w:val="nil"/>
              <w:bottom w:val="single" w:sz="4" w:space="0" w:color="auto"/>
              <w:right w:val="single" w:sz="4" w:space="0" w:color="auto"/>
            </w:tcBorders>
            <w:shd w:val="clear" w:color="auto" w:fill="FFFFFF"/>
            <w:vAlign w:val="center"/>
            <w:hideMark/>
          </w:tcPr>
          <w:p w14:paraId="24460D52" w14:textId="77777777" w:rsidR="00672B09" w:rsidRPr="00E87EA7" w:rsidRDefault="00672B09" w:rsidP="001B2BF6">
            <w:pPr>
              <w:autoSpaceDE w:val="0"/>
              <w:autoSpaceDN w:val="0"/>
              <w:adjustRightInd w:val="0"/>
              <w:spacing w:after="0" w:line="240" w:lineRule="auto"/>
              <w:ind w:firstLine="147"/>
              <w:jc w:val="center"/>
              <w:rPr>
                <w:rFonts w:ascii="Times New Roman" w:hAnsi="Times New Roman" w:cs="Times New Roman"/>
                <w:sz w:val="28"/>
                <w:szCs w:val="28"/>
              </w:rPr>
            </w:pPr>
            <w:r w:rsidRPr="00E87EA7">
              <w:rPr>
                <w:rFonts w:ascii="Times New Roman" w:hAnsi="Times New Roman" w:cs="Times New Roman"/>
                <w:sz w:val="28"/>
                <w:szCs w:val="28"/>
              </w:rPr>
              <w:t>685</w:t>
            </w:r>
          </w:p>
        </w:tc>
        <w:tc>
          <w:tcPr>
            <w:tcW w:w="1577" w:type="dxa"/>
            <w:tcBorders>
              <w:top w:val="nil"/>
              <w:left w:val="nil"/>
              <w:bottom w:val="single" w:sz="4" w:space="0" w:color="auto"/>
              <w:right w:val="single" w:sz="4" w:space="0" w:color="auto"/>
            </w:tcBorders>
            <w:shd w:val="clear" w:color="auto" w:fill="FFFFFF"/>
            <w:vAlign w:val="center"/>
            <w:hideMark/>
          </w:tcPr>
          <w:p w14:paraId="2E79CE9E"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1111,234</w:t>
            </w:r>
          </w:p>
        </w:tc>
      </w:tr>
      <w:tr w:rsidR="00333336" w:rsidRPr="00E87EA7" w14:paraId="2AC250D9" w14:textId="77777777" w:rsidTr="00672B09">
        <w:trPr>
          <w:trHeight w:val="315"/>
        </w:trPr>
        <w:tc>
          <w:tcPr>
            <w:tcW w:w="2036" w:type="dxa"/>
            <w:vMerge w:val="restart"/>
            <w:tcBorders>
              <w:top w:val="single" w:sz="4" w:space="0" w:color="auto"/>
              <w:left w:val="single" w:sz="4" w:space="0" w:color="auto"/>
              <w:bottom w:val="single" w:sz="4" w:space="0" w:color="auto"/>
              <w:right w:val="single" w:sz="4" w:space="0" w:color="auto"/>
            </w:tcBorders>
            <w:shd w:val="clear" w:color="auto" w:fill="FFFFFF"/>
          </w:tcPr>
          <w:p w14:paraId="63D12435" w14:textId="7322AA2E"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п. Красногорский</w:t>
            </w:r>
          </w:p>
        </w:tc>
        <w:tc>
          <w:tcPr>
            <w:tcW w:w="4343" w:type="dxa"/>
            <w:tcBorders>
              <w:top w:val="nil"/>
              <w:left w:val="single" w:sz="4" w:space="0" w:color="auto"/>
              <w:bottom w:val="single" w:sz="4" w:space="0" w:color="auto"/>
              <w:right w:val="single" w:sz="4" w:space="0" w:color="auto"/>
            </w:tcBorders>
            <w:shd w:val="clear" w:color="auto" w:fill="FFFFFF"/>
            <w:vAlign w:val="center"/>
            <w:hideMark/>
          </w:tcPr>
          <w:p w14:paraId="363AF084" w14:textId="77777777"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ул. Карла Маркса от д.33, асфальтное покрытие проезжей части;</w:t>
            </w:r>
          </w:p>
          <w:p w14:paraId="05863CBE" w14:textId="77777777"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 xml:space="preserve"> ул. Центральная от д. 29 до д.13 </w:t>
            </w:r>
          </w:p>
          <w:p w14:paraId="6EE0BCD3" w14:textId="737C6045"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 xml:space="preserve"> ул. Машиностроителей от остановки до спуска хоккейной площадки устройство тротуара</w:t>
            </w:r>
          </w:p>
        </w:tc>
        <w:tc>
          <w:tcPr>
            <w:tcW w:w="1388" w:type="dxa"/>
            <w:tcBorders>
              <w:top w:val="nil"/>
              <w:left w:val="nil"/>
              <w:bottom w:val="single" w:sz="4" w:space="0" w:color="auto"/>
              <w:right w:val="single" w:sz="4" w:space="0" w:color="auto"/>
            </w:tcBorders>
            <w:shd w:val="clear" w:color="auto" w:fill="FFFFFF"/>
            <w:vAlign w:val="center"/>
            <w:hideMark/>
          </w:tcPr>
          <w:p w14:paraId="3EB8E336" w14:textId="77777777" w:rsidR="00672B09" w:rsidRPr="00E87EA7" w:rsidRDefault="00672B09" w:rsidP="001B2BF6">
            <w:pPr>
              <w:autoSpaceDE w:val="0"/>
              <w:autoSpaceDN w:val="0"/>
              <w:adjustRightInd w:val="0"/>
              <w:spacing w:after="0" w:line="240" w:lineRule="auto"/>
              <w:ind w:firstLine="147"/>
              <w:jc w:val="center"/>
              <w:rPr>
                <w:rFonts w:ascii="Times New Roman" w:hAnsi="Times New Roman" w:cs="Times New Roman"/>
                <w:sz w:val="28"/>
                <w:szCs w:val="28"/>
              </w:rPr>
            </w:pPr>
            <w:r w:rsidRPr="00E87EA7">
              <w:rPr>
                <w:rFonts w:ascii="Times New Roman" w:hAnsi="Times New Roman" w:cs="Times New Roman"/>
                <w:sz w:val="28"/>
                <w:szCs w:val="28"/>
              </w:rPr>
              <w:t>2792</w:t>
            </w:r>
          </w:p>
        </w:tc>
        <w:tc>
          <w:tcPr>
            <w:tcW w:w="1577" w:type="dxa"/>
            <w:tcBorders>
              <w:top w:val="nil"/>
              <w:left w:val="nil"/>
              <w:bottom w:val="single" w:sz="4" w:space="0" w:color="auto"/>
              <w:right w:val="single" w:sz="4" w:space="0" w:color="auto"/>
            </w:tcBorders>
            <w:shd w:val="clear" w:color="auto" w:fill="FFFFFF"/>
            <w:vAlign w:val="center"/>
            <w:hideMark/>
          </w:tcPr>
          <w:p w14:paraId="55F1727F"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3255,12</w:t>
            </w:r>
          </w:p>
        </w:tc>
      </w:tr>
      <w:tr w:rsidR="00333336" w:rsidRPr="00E87EA7" w14:paraId="7F7A9404" w14:textId="77777777" w:rsidTr="00672B09">
        <w:trPr>
          <w:trHeight w:val="630"/>
        </w:trPr>
        <w:tc>
          <w:tcPr>
            <w:tcW w:w="2036" w:type="dxa"/>
            <w:vMerge/>
            <w:tcBorders>
              <w:top w:val="single" w:sz="4" w:space="0" w:color="auto"/>
              <w:left w:val="single" w:sz="4" w:space="0" w:color="auto"/>
              <w:bottom w:val="single" w:sz="4" w:space="0" w:color="auto"/>
              <w:right w:val="single" w:sz="4" w:space="0" w:color="auto"/>
            </w:tcBorders>
          </w:tcPr>
          <w:p w14:paraId="2F96F332" w14:textId="77777777"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p>
        </w:tc>
        <w:tc>
          <w:tcPr>
            <w:tcW w:w="4343" w:type="dxa"/>
            <w:tcBorders>
              <w:top w:val="nil"/>
              <w:left w:val="single" w:sz="4" w:space="0" w:color="auto"/>
              <w:bottom w:val="single" w:sz="4" w:space="0" w:color="auto"/>
              <w:right w:val="single" w:sz="4" w:space="0" w:color="auto"/>
            </w:tcBorders>
            <w:vAlign w:val="center"/>
            <w:hideMark/>
          </w:tcPr>
          <w:p w14:paraId="6BE0A90E" w14:textId="514657E3"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ул. Центральная от д.13</w:t>
            </w:r>
          </w:p>
        </w:tc>
        <w:tc>
          <w:tcPr>
            <w:tcW w:w="1388" w:type="dxa"/>
            <w:tcBorders>
              <w:top w:val="nil"/>
              <w:left w:val="nil"/>
              <w:bottom w:val="single" w:sz="4" w:space="0" w:color="auto"/>
              <w:right w:val="single" w:sz="4" w:space="0" w:color="auto"/>
            </w:tcBorders>
            <w:shd w:val="clear" w:color="auto" w:fill="FFFFFF"/>
            <w:vAlign w:val="center"/>
            <w:hideMark/>
          </w:tcPr>
          <w:p w14:paraId="24C264D1" w14:textId="77777777" w:rsidR="00672B09" w:rsidRPr="00E87EA7" w:rsidRDefault="00672B09" w:rsidP="001B2BF6">
            <w:pPr>
              <w:autoSpaceDE w:val="0"/>
              <w:autoSpaceDN w:val="0"/>
              <w:adjustRightInd w:val="0"/>
              <w:spacing w:after="0" w:line="240" w:lineRule="auto"/>
              <w:ind w:firstLine="147"/>
              <w:jc w:val="center"/>
              <w:rPr>
                <w:rFonts w:ascii="Times New Roman" w:hAnsi="Times New Roman" w:cs="Times New Roman"/>
                <w:sz w:val="28"/>
                <w:szCs w:val="28"/>
              </w:rPr>
            </w:pPr>
            <w:r w:rsidRPr="00E87EA7">
              <w:rPr>
                <w:rFonts w:ascii="Times New Roman" w:hAnsi="Times New Roman" w:cs="Times New Roman"/>
                <w:sz w:val="28"/>
                <w:szCs w:val="28"/>
              </w:rPr>
              <w:t>157</w:t>
            </w:r>
          </w:p>
        </w:tc>
        <w:tc>
          <w:tcPr>
            <w:tcW w:w="1577" w:type="dxa"/>
            <w:tcBorders>
              <w:top w:val="nil"/>
              <w:left w:val="nil"/>
              <w:bottom w:val="single" w:sz="4" w:space="0" w:color="auto"/>
              <w:right w:val="single" w:sz="4" w:space="0" w:color="auto"/>
            </w:tcBorders>
            <w:shd w:val="clear" w:color="auto" w:fill="FFFFFF"/>
            <w:vAlign w:val="center"/>
            <w:hideMark/>
          </w:tcPr>
          <w:p w14:paraId="50A25A9A"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471,992</w:t>
            </w:r>
          </w:p>
        </w:tc>
      </w:tr>
      <w:tr w:rsidR="00333336" w:rsidRPr="00E87EA7" w14:paraId="2F6CC5FB" w14:textId="77777777" w:rsidTr="00672B09">
        <w:trPr>
          <w:trHeight w:val="630"/>
        </w:trPr>
        <w:tc>
          <w:tcPr>
            <w:tcW w:w="2036" w:type="dxa"/>
            <w:tcBorders>
              <w:top w:val="single" w:sz="4" w:space="0" w:color="auto"/>
              <w:left w:val="single" w:sz="4" w:space="0" w:color="auto"/>
              <w:bottom w:val="single" w:sz="4" w:space="0" w:color="auto"/>
              <w:right w:val="single" w:sz="4" w:space="0" w:color="auto"/>
            </w:tcBorders>
            <w:shd w:val="clear" w:color="auto" w:fill="FFFFFF"/>
          </w:tcPr>
          <w:p w14:paraId="10675251" w14:textId="1D5035C6"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пгт. Суслонгер</w:t>
            </w:r>
          </w:p>
        </w:tc>
        <w:tc>
          <w:tcPr>
            <w:tcW w:w="4343" w:type="dxa"/>
            <w:tcBorders>
              <w:top w:val="nil"/>
              <w:left w:val="single" w:sz="4" w:space="0" w:color="auto"/>
              <w:bottom w:val="single" w:sz="4" w:space="0" w:color="auto"/>
              <w:right w:val="single" w:sz="4" w:space="0" w:color="auto"/>
            </w:tcBorders>
            <w:shd w:val="clear" w:color="auto" w:fill="FFFFFF"/>
            <w:vAlign w:val="center"/>
            <w:hideMark/>
          </w:tcPr>
          <w:p w14:paraId="77DB75EE" w14:textId="0B6E30BB"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ул. Первомайская от д.3 до д.14</w:t>
            </w:r>
          </w:p>
        </w:tc>
        <w:tc>
          <w:tcPr>
            <w:tcW w:w="1388" w:type="dxa"/>
            <w:tcBorders>
              <w:top w:val="nil"/>
              <w:left w:val="nil"/>
              <w:bottom w:val="single" w:sz="4" w:space="0" w:color="auto"/>
              <w:right w:val="single" w:sz="4" w:space="0" w:color="auto"/>
            </w:tcBorders>
            <w:vAlign w:val="center"/>
            <w:hideMark/>
          </w:tcPr>
          <w:p w14:paraId="39481290" w14:textId="77777777" w:rsidR="00672B09" w:rsidRPr="00E87EA7" w:rsidRDefault="00672B09" w:rsidP="001B2BF6">
            <w:pPr>
              <w:autoSpaceDE w:val="0"/>
              <w:autoSpaceDN w:val="0"/>
              <w:adjustRightInd w:val="0"/>
              <w:spacing w:after="0" w:line="240" w:lineRule="auto"/>
              <w:ind w:firstLine="147"/>
              <w:jc w:val="center"/>
              <w:rPr>
                <w:rFonts w:ascii="Times New Roman" w:hAnsi="Times New Roman" w:cs="Times New Roman"/>
                <w:sz w:val="28"/>
                <w:szCs w:val="28"/>
              </w:rPr>
            </w:pPr>
            <w:r w:rsidRPr="00E87EA7">
              <w:rPr>
                <w:rFonts w:ascii="Times New Roman" w:hAnsi="Times New Roman" w:cs="Times New Roman"/>
                <w:sz w:val="28"/>
                <w:szCs w:val="28"/>
              </w:rPr>
              <w:t>1170</w:t>
            </w:r>
          </w:p>
        </w:tc>
        <w:tc>
          <w:tcPr>
            <w:tcW w:w="1577" w:type="dxa"/>
            <w:tcBorders>
              <w:top w:val="nil"/>
              <w:left w:val="nil"/>
              <w:bottom w:val="single" w:sz="4" w:space="0" w:color="auto"/>
              <w:right w:val="single" w:sz="4" w:space="0" w:color="auto"/>
            </w:tcBorders>
            <w:shd w:val="clear" w:color="auto" w:fill="FFFFFF"/>
            <w:vAlign w:val="center"/>
            <w:hideMark/>
          </w:tcPr>
          <w:p w14:paraId="1CFCF5C2"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1081,939</w:t>
            </w:r>
          </w:p>
        </w:tc>
      </w:tr>
      <w:tr w:rsidR="00333336" w:rsidRPr="00E87EA7" w14:paraId="27D4CF0F" w14:textId="77777777" w:rsidTr="00672B09">
        <w:trPr>
          <w:trHeight w:val="564"/>
        </w:trPr>
        <w:tc>
          <w:tcPr>
            <w:tcW w:w="2036" w:type="dxa"/>
            <w:tcBorders>
              <w:top w:val="single" w:sz="4" w:space="0" w:color="auto"/>
              <w:left w:val="single" w:sz="4" w:space="0" w:color="auto"/>
              <w:bottom w:val="single" w:sz="4" w:space="0" w:color="auto"/>
              <w:right w:val="single" w:sz="4" w:space="0" w:color="auto"/>
            </w:tcBorders>
            <w:shd w:val="clear" w:color="auto" w:fill="FFFFFF"/>
          </w:tcPr>
          <w:p w14:paraId="7B7FBA1E" w14:textId="4D253277"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д. Мари-Луговая</w:t>
            </w:r>
          </w:p>
        </w:tc>
        <w:tc>
          <w:tcPr>
            <w:tcW w:w="4343" w:type="dxa"/>
            <w:tcBorders>
              <w:top w:val="nil"/>
              <w:left w:val="single" w:sz="4" w:space="0" w:color="auto"/>
              <w:bottom w:val="single" w:sz="4" w:space="0" w:color="auto"/>
              <w:right w:val="single" w:sz="4" w:space="0" w:color="auto"/>
            </w:tcBorders>
            <w:shd w:val="clear" w:color="auto" w:fill="FFFFFF"/>
            <w:vAlign w:val="center"/>
            <w:hideMark/>
          </w:tcPr>
          <w:p w14:paraId="7B9785DF" w14:textId="7C8D98FF"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 xml:space="preserve">ул. Мари-Луговая от дома №120 до участка №133  </w:t>
            </w:r>
          </w:p>
        </w:tc>
        <w:tc>
          <w:tcPr>
            <w:tcW w:w="1388" w:type="dxa"/>
            <w:tcBorders>
              <w:top w:val="nil"/>
              <w:left w:val="nil"/>
              <w:bottom w:val="single" w:sz="4" w:space="0" w:color="auto"/>
              <w:right w:val="single" w:sz="4" w:space="0" w:color="auto"/>
            </w:tcBorders>
            <w:shd w:val="clear" w:color="auto" w:fill="FFFFFF"/>
            <w:vAlign w:val="center"/>
            <w:hideMark/>
          </w:tcPr>
          <w:p w14:paraId="7EF7ABBA" w14:textId="77777777" w:rsidR="00672B09" w:rsidRPr="00E87EA7" w:rsidRDefault="00672B09" w:rsidP="001B2BF6">
            <w:pPr>
              <w:autoSpaceDE w:val="0"/>
              <w:autoSpaceDN w:val="0"/>
              <w:adjustRightInd w:val="0"/>
              <w:spacing w:after="0" w:line="240" w:lineRule="auto"/>
              <w:ind w:firstLine="147"/>
              <w:jc w:val="center"/>
              <w:rPr>
                <w:rFonts w:ascii="Times New Roman" w:hAnsi="Times New Roman" w:cs="Times New Roman"/>
                <w:sz w:val="28"/>
                <w:szCs w:val="28"/>
              </w:rPr>
            </w:pPr>
            <w:r w:rsidRPr="00E87EA7">
              <w:rPr>
                <w:rFonts w:ascii="Times New Roman" w:hAnsi="Times New Roman" w:cs="Times New Roman"/>
                <w:sz w:val="28"/>
                <w:szCs w:val="28"/>
              </w:rPr>
              <w:t>1282</w:t>
            </w:r>
          </w:p>
        </w:tc>
        <w:tc>
          <w:tcPr>
            <w:tcW w:w="1577" w:type="dxa"/>
            <w:tcBorders>
              <w:top w:val="nil"/>
              <w:left w:val="nil"/>
              <w:bottom w:val="single" w:sz="4" w:space="0" w:color="auto"/>
              <w:right w:val="single" w:sz="4" w:space="0" w:color="auto"/>
            </w:tcBorders>
            <w:shd w:val="clear" w:color="auto" w:fill="FFFFFF"/>
            <w:vAlign w:val="center"/>
            <w:hideMark/>
          </w:tcPr>
          <w:p w14:paraId="7E83F82D"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947,135</w:t>
            </w:r>
          </w:p>
        </w:tc>
      </w:tr>
      <w:tr w:rsidR="00333336" w:rsidRPr="00E87EA7" w14:paraId="6A7DB635" w14:textId="77777777" w:rsidTr="00672B09">
        <w:trPr>
          <w:trHeight w:val="558"/>
        </w:trPr>
        <w:tc>
          <w:tcPr>
            <w:tcW w:w="2036" w:type="dxa"/>
            <w:tcBorders>
              <w:top w:val="single" w:sz="4" w:space="0" w:color="auto"/>
              <w:left w:val="single" w:sz="4" w:space="0" w:color="auto"/>
              <w:bottom w:val="single" w:sz="4" w:space="0" w:color="auto"/>
              <w:right w:val="single" w:sz="4" w:space="0" w:color="auto"/>
            </w:tcBorders>
          </w:tcPr>
          <w:p w14:paraId="13C6D9D9" w14:textId="6C2B9BE8"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д.Кокшамары</w:t>
            </w:r>
          </w:p>
        </w:tc>
        <w:tc>
          <w:tcPr>
            <w:tcW w:w="4343" w:type="dxa"/>
            <w:tcBorders>
              <w:top w:val="nil"/>
              <w:left w:val="single" w:sz="4" w:space="0" w:color="auto"/>
              <w:bottom w:val="single" w:sz="4" w:space="0" w:color="auto"/>
              <w:right w:val="single" w:sz="4" w:space="0" w:color="auto"/>
            </w:tcBorders>
            <w:vAlign w:val="center"/>
            <w:hideMark/>
          </w:tcPr>
          <w:p w14:paraId="7F0B9D62" w14:textId="3F19C52F"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ул.Октябрьская в   (продолжение от дома 43)</w:t>
            </w:r>
          </w:p>
        </w:tc>
        <w:tc>
          <w:tcPr>
            <w:tcW w:w="1388" w:type="dxa"/>
            <w:tcBorders>
              <w:top w:val="nil"/>
              <w:left w:val="nil"/>
              <w:bottom w:val="single" w:sz="4" w:space="0" w:color="auto"/>
              <w:right w:val="single" w:sz="4" w:space="0" w:color="auto"/>
            </w:tcBorders>
            <w:vAlign w:val="center"/>
            <w:hideMark/>
          </w:tcPr>
          <w:p w14:paraId="7BA1A9F7" w14:textId="77777777" w:rsidR="00672B09" w:rsidRPr="00E87EA7" w:rsidRDefault="00672B09" w:rsidP="001B2BF6">
            <w:pPr>
              <w:autoSpaceDE w:val="0"/>
              <w:autoSpaceDN w:val="0"/>
              <w:adjustRightInd w:val="0"/>
              <w:spacing w:after="0" w:line="240" w:lineRule="auto"/>
              <w:ind w:firstLine="147"/>
              <w:jc w:val="center"/>
              <w:rPr>
                <w:rFonts w:ascii="Times New Roman" w:hAnsi="Times New Roman" w:cs="Times New Roman"/>
                <w:sz w:val="28"/>
                <w:szCs w:val="28"/>
              </w:rPr>
            </w:pPr>
            <w:r w:rsidRPr="00E87EA7">
              <w:rPr>
                <w:rFonts w:ascii="Times New Roman" w:hAnsi="Times New Roman" w:cs="Times New Roman"/>
                <w:sz w:val="28"/>
                <w:szCs w:val="28"/>
              </w:rPr>
              <w:t>800</w:t>
            </w:r>
          </w:p>
        </w:tc>
        <w:tc>
          <w:tcPr>
            <w:tcW w:w="1577" w:type="dxa"/>
            <w:tcBorders>
              <w:top w:val="nil"/>
              <w:left w:val="nil"/>
              <w:bottom w:val="single" w:sz="4" w:space="0" w:color="auto"/>
              <w:right w:val="single" w:sz="4" w:space="0" w:color="auto"/>
            </w:tcBorders>
            <w:vAlign w:val="center"/>
            <w:hideMark/>
          </w:tcPr>
          <w:p w14:paraId="04026231"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578,1</w:t>
            </w:r>
          </w:p>
        </w:tc>
      </w:tr>
      <w:tr w:rsidR="00333336" w:rsidRPr="00E87EA7" w14:paraId="6EDD967B" w14:textId="77777777" w:rsidTr="00672B09">
        <w:trPr>
          <w:trHeight w:val="694"/>
        </w:trPr>
        <w:tc>
          <w:tcPr>
            <w:tcW w:w="2036" w:type="dxa"/>
            <w:tcBorders>
              <w:top w:val="single" w:sz="4" w:space="0" w:color="auto"/>
              <w:left w:val="single" w:sz="4" w:space="0" w:color="auto"/>
              <w:bottom w:val="single" w:sz="4" w:space="0" w:color="auto"/>
              <w:right w:val="single" w:sz="4" w:space="0" w:color="auto"/>
            </w:tcBorders>
            <w:shd w:val="clear" w:color="auto" w:fill="FFFFFF"/>
          </w:tcPr>
          <w:p w14:paraId="707E3B17" w14:textId="29DB39C4"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 xml:space="preserve">с. Кужмара  </w:t>
            </w:r>
          </w:p>
        </w:tc>
        <w:tc>
          <w:tcPr>
            <w:tcW w:w="4343" w:type="dxa"/>
            <w:tcBorders>
              <w:top w:val="nil"/>
              <w:left w:val="single" w:sz="4" w:space="0" w:color="auto"/>
              <w:bottom w:val="single" w:sz="4" w:space="0" w:color="auto"/>
              <w:right w:val="single" w:sz="4" w:space="0" w:color="auto"/>
            </w:tcBorders>
            <w:shd w:val="clear" w:color="auto" w:fill="FFFFFF"/>
            <w:vAlign w:val="center"/>
            <w:hideMark/>
          </w:tcPr>
          <w:p w14:paraId="42A337E9" w14:textId="2D3CAF9E"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ул. Коммунаров, Звениговский район</w:t>
            </w:r>
          </w:p>
        </w:tc>
        <w:tc>
          <w:tcPr>
            <w:tcW w:w="1388" w:type="dxa"/>
            <w:tcBorders>
              <w:top w:val="nil"/>
              <w:left w:val="nil"/>
              <w:bottom w:val="single" w:sz="4" w:space="0" w:color="auto"/>
              <w:right w:val="single" w:sz="4" w:space="0" w:color="auto"/>
            </w:tcBorders>
            <w:shd w:val="clear" w:color="auto" w:fill="FFFFFF"/>
            <w:vAlign w:val="center"/>
            <w:hideMark/>
          </w:tcPr>
          <w:p w14:paraId="0AA4BBE4" w14:textId="77777777" w:rsidR="00672B09" w:rsidRPr="00E87EA7" w:rsidRDefault="00672B09" w:rsidP="001B2BF6">
            <w:pPr>
              <w:autoSpaceDE w:val="0"/>
              <w:autoSpaceDN w:val="0"/>
              <w:adjustRightInd w:val="0"/>
              <w:spacing w:after="0" w:line="240" w:lineRule="auto"/>
              <w:ind w:firstLine="147"/>
              <w:jc w:val="center"/>
              <w:rPr>
                <w:rFonts w:ascii="Times New Roman" w:hAnsi="Times New Roman" w:cs="Times New Roman"/>
                <w:sz w:val="28"/>
                <w:szCs w:val="28"/>
              </w:rPr>
            </w:pPr>
            <w:r w:rsidRPr="00E87EA7">
              <w:rPr>
                <w:rFonts w:ascii="Times New Roman" w:hAnsi="Times New Roman" w:cs="Times New Roman"/>
                <w:sz w:val="28"/>
                <w:szCs w:val="28"/>
              </w:rPr>
              <w:t>1850</w:t>
            </w:r>
          </w:p>
        </w:tc>
        <w:tc>
          <w:tcPr>
            <w:tcW w:w="1577" w:type="dxa"/>
            <w:tcBorders>
              <w:top w:val="nil"/>
              <w:left w:val="nil"/>
              <w:bottom w:val="single" w:sz="4" w:space="0" w:color="auto"/>
              <w:right w:val="single" w:sz="4" w:space="0" w:color="auto"/>
            </w:tcBorders>
            <w:shd w:val="clear" w:color="auto" w:fill="FFFFFF"/>
            <w:vAlign w:val="center"/>
            <w:hideMark/>
          </w:tcPr>
          <w:p w14:paraId="6CC8CFED"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1516,125</w:t>
            </w:r>
          </w:p>
        </w:tc>
      </w:tr>
      <w:tr w:rsidR="00333336" w:rsidRPr="00E87EA7" w14:paraId="2187E1D8" w14:textId="77777777" w:rsidTr="00672B09">
        <w:trPr>
          <w:trHeight w:val="861"/>
        </w:trPr>
        <w:tc>
          <w:tcPr>
            <w:tcW w:w="2036" w:type="dxa"/>
            <w:tcBorders>
              <w:top w:val="single" w:sz="4" w:space="0" w:color="auto"/>
              <w:left w:val="single" w:sz="4" w:space="0" w:color="auto"/>
              <w:bottom w:val="single" w:sz="4" w:space="0" w:color="auto"/>
              <w:right w:val="single" w:sz="4" w:space="0" w:color="auto"/>
            </w:tcBorders>
          </w:tcPr>
          <w:p w14:paraId="660CF23C" w14:textId="7F68DC7F"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с. Красный Яр</w:t>
            </w:r>
          </w:p>
        </w:tc>
        <w:tc>
          <w:tcPr>
            <w:tcW w:w="4343" w:type="dxa"/>
            <w:tcBorders>
              <w:top w:val="nil"/>
              <w:left w:val="single" w:sz="4" w:space="0" w:color="auto"/>
              <w:bottom w:val="single" w:sz="4" w:space="0" w:color="auto"/>
              <w:right w:val="single" w:sz="4" w:space="0" w:color="auto"/>
            </w:tcBorders>
            <w:vAlign w:val="center"/>
            <w:hideMark/>
          </w:tcPr>
          <w:p w14:paraId="293A052B" w14:textId="1C1260EE"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ул. Центральная</w:t>
            </w:r>
          </w:p>
        </w:tc>
        <w:tc>
          <w:tcPr>
            <w:tcW w:w="1388" w:type="dxa"/>
            <w:tcBorders>
              <w:top w:val="nil"/>
              <w:left w:val="nil"/>
              <w:bottom w:val="single" w:sz="4" w:space="0" w:color="auto"/>
              <w:right w:val="single" w:sz="4" w:space="0" w:color="auto"/>
            </w:tcBorders>
            <w:shd w:val="clear" w:color="auto" w:fill="FFFFFF"/>
            <w:vAlign w:val="center"/>
            <w:hideMark/>
          </w:tcPr>
          <w:p w14:paraId="31E5090E" w14:textId="77777777" w:rsidR="00672B09" w:rsidRPr="00E87EA7" w:rsidRDefault="00672B09" w:rsidP="001B2BF6">
            <w:pPr>
              <w:autoSpaceDE w:val="0"/>
              <w:autoSpaceDN w:val="0"/>
              <w:adjustRightInd w:val="0"/>
              <w:spacing w:after="0" w:line="240" w:lineRule="auto"/>
              <w:ind w:firstLine="147"/>
              <w:jc w:val="center"/>
              <w:rPr>
                <w:rFonts w:ascii="Times New Roman" w:hAnsi="Times New Roman" w:cs="Times New Roman"/>
                <w:sz w:val="28"/>
                <w:szCs w:val="28"/>
              </w:rPr>
            </w:pPr>
            <w:r w:rsidRPr="00E87EA7">
              <w:rPr>
                <w:rFonts w:ascii="Times New Roman" w:hAnsi="Times New Roman" w:cs="Times New Roman"/>
                <w:sz w:val="28"/>
                <w:szCs w:val="28"/>
              </w:rPr>
              <w:t>607,5</w:t>
            </w:r>
          </w:p>
        </w:tc>
        <w:tc>
          <w:tcPr>
            <w:tcW w:w="1577" w:type="dxa"/>
            <w:tcBorders>
              <w:top w:val="nil"/>
              <w:left w:val="nil"/>
              <w:bottom w:val="single" w:sz="4" w:space="0" w:color="auto"/>
              <w:right w:val="single" w:sz="4" w:space="0" w:color="auto"/>
            </w:tcBorders>
            <w:shd w:val="clear" w:color="auto" w:fill="FFFFFF"/>
            <w:vAlign w:val="center"/>
            <w:hideMark/>
          </w:tcPr>
          <w:p w14:paraId="3A992E09"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517,347</w:t>
            </w:r>
          </w:p>
        </w:tc>
      </w:tr>
      <w:tr w:rsidR="00333336" w:rsidRPr="00E87EA7" w14:paraId="55A7FA00" w14:textId="77777777" w:rsidTr="00672B09">
        <w:trPr>
          <w:trHeight w:val="861"/>
        </w:trPr>
        <w:tc>
          <w:tcPr>
            <w:tcW w:w="2036" w:type="dxa"/>
            <w:tcBorders>
              <w:top w:val="single" w:sz="4" w:space="0" w:color="auto"/>
              <w:left w:val="single" w:sz="4" w:space="0" w:color="auto"/>
              <w:bottom w:val="single" w:sz="4" w:space="0" w:color="auto"/>
              <w:right w:val="single" w:sz="4" w:space="0" w:color="auto"/>
            </w:tcBorders>
          </w:tcPr>
          <w:p w14:paraId="70841156" w14:textId="6473F27F"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с. Кокшайск</w:t>
            </w:r>
          </w:p>
        </w:tc>
        <w:tc>
          <w:tcPr>
            <w:tcW w:w="4343" w:type="dxa"/>
            <w:tcBorders>
              <w:top w:val="single" w:sz="4" w:space="0" w:color="auto"/>
              <w:left w:val="single" w:sz="4" w:space="0" w:color="auto"/>
              <w:bottom w:val="single" w:sz="4" w:space="0" w:color="auto"/>
              <w:right w:val="single" w:sz="4" w:space="0" w:color="auto"/>
            </w:tcBorders>
            <w:vAlign w:val="center"/>
            <w:hideMark/>
          </w:tcPr>
          <w:p w14:paraId="2FDA2077" w14:textId="4F2AE095"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 xml:space="preserve">Ремонт автомобильных дорог общего пользования местного значения по ул. Зеленая, Заводская, Кологривова,  ответвление с ул. Луговая на ул. Майская  </w:t>
            </w:r>
          </w:p>
        </w:tc>
        <w:tc>
          <w:tcPr>
            <w:tcW w:w="1388" w:type="dxa"/>
            <w:tcBorders>
              <w:top w:val="single" w:sz="4" w:space="0" w:color="auto"/>
              <w:left w:val="nil"/>
              <w:bottom w:val="single" w:sz="4" w:space="0" w:color="auto"/>
              <w:right w:val="single" w:sz="4" w:space="0" w:color="auto"/>
            </w:tcBorders>
            <w:shd w:val="clear" w:color="auto" w:fill="FFFFFF"/>
            <w:vAlign w:val="center"/>
            <w:hideMark/>
          </w:tcPr>
          <w:p w14:paraId="5E1C457A" w14:textId="77777777" w:rsidR="00672B09" w:rsidRPr="00E87EA7" w:rsidRDefault="00672B09" w:rsidP="001B2BF6">
            <w:pPr>
              <w:autoSpaceDE w:val="0"/>
              <w:autoSpaceDN w:val="0"/>
              <w:adjustRightInd w:val="0"/>
              <w:spacing w:after="0" w:line="240" w:lineRule="auto"/>
              <w:ind w:firstLine="147"/>
              <w:jc w:val="center"/>
              <w:rPr>
                <w:rFonts w:ascii="Times New Roman" w:hAnsi="Times New Roman" w:cs="Times New Roman"/>
                <w:sz w:val="28"/>
                <w:szCs w:val="28"/>
              </w:rPr>
            </w:pPr>
            <w:r w:rsidRPr="00E87EA7">
              <w:rPr>
                <w:rFonts w:ascii="Times New Roman" w:hAnsi="Times New Roman" w:cs="Times New Roman"/>
                <w:sz w:val="28"/>
                <w:szCs w:val="28"/>
              </w:rPr>
              <w:t>1670</w:t>
            </w:r>
          </w:p>
        </w:tc>
        <w:tc>
          <w:tcPr>
            <w:tcW w:w="1577" w:type="dxa"/>
            <w:tcBorders>
              <w:top w:val="single" w:sz="4" w:space="0" w:color="auto"/>
              <w:left w:val="nil"/>
              <w:bottom w:val="single" w:sz="4" w:space="0" w:color="auto"/>
              <w:right w:val="single" w:sz="4" w:space="0" w:color="auto"/>
            </w:tcBorders>
            <w:shd w:val="clear" w:color="auto" w:fill="FFFFFF"/>
            <w:vAlign w:val="center"/>
            <w:hideMark/>
          </w:tcPr>
          <w:p w14:paraId="7DA247C3"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1212,8</w:t>
            </w:r>
          </w:p>
        </w:tc>
      </w:tr>
      <w:tr w:rsidR="00333336" w:rsidRPr="00E87EA7" w14:paraId="38739918" w14:textId="77777777" w:rsidTr="00672B09">
        <w:trPr>
          <w:trHeight w:val="861"/>
        </w:trPr>
        <w:tc>
          <w:tcPr>
            <w:tcW w:w="2036" w:type="dxa"/>
            <w:tcBorders>
              <w:top w:val="single" w:sz="4" w:space="0" w:color="auto"/>
              <w:left w:val="single" w:sz="4" w:space="0" w:color="auto"/>
              <w:bottom w:val="single" w:sz="4" w:space="0" w:color="auto"/>
              <w:right w:val="single" w:sz="4" w:space="0" w:color="auto"/>
            </w:tcBorders>
          </w:tcPr>
          <w:p w14:paraId="506D6EA5" w14:textId="533D2FAE"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п. Шелангер</w:t>
            </w:r>
          </w:p>
        </w:tc>
        <w:tc>
          <w:tcPr>
            <w:tcW w:w="4343" w:type="dxa"/>
            <w:tcBorders>
              <w:top w:val="single" w:sz="4" w:space="0" w:color="auto"/>
              <w:left w:val="single" w:sz="4" w:space="0" w:color="auto"/>
              <w:bottom w:val="single" w:sz="4" w:space="0" w:color="auto"/>
              <w:right w:val="single" w:sz="4" w:space="0" w:color="auto"/>
            </w:tcBorders>
            <w:vAlign w:val="center"/>
            <w:hideMark/>
          </w:tcPr>
          <w:p w14:paraId="24184B09" w14:textId="6D5B07B1" w:rsidR="00672B09" w:rsidRPr="00E87EA7" w:rsidRDefault="00672B09" w:rsidP="001B2BF6">
            <w:pPr>
              <w:autoSpaceDE w:val="0"/>
              <w:autoSpaceDN w:val="0"/>
              <w:adjustRightInd w:val="0"/>
              <w:spacing w:after="0" w:line="240" w:lineRule="auto"/>
              <w:ind w:firstLine="40"/>
              <w:jc w:val="both"/>
              <w:rPr>
                <w:rFonts w:ascii="Times New Roman" w:hAnsi="Times New Roman" w:cs="Times New Roman"/>
                <w:sz w:val="28"/>
                <w:szCs w:val="28"/>
              </w:rPr>
            </w:pPr>
            <w:r w:rsidRPr="00E87EA7">
              <w:rPr>
                <w:rFonts w:ascii="Times New Roman" w:hAnsi="Times New Roman" w:cs="Times New Roman"/>
                <w:sz w:val="28"/>
                <w:szCs w:val="28"/>
              </w:rPr>
              <w:t xml:space="preserve">Ремонт автомобильной дороги общего пользования местного значения от д. 2 до д. 16 по ул. Центральная </w:t>
            </w:r>
          </w:p>
        </w:tc>
        <w:tc>
          <w:tcPr>
            <w:tcW w:w="1388" w:type="dxa"/>
            <w:tcBorders>
              <w:top w:val="single" w:sz="4" w:space="0" w:color="auto"/>
              <w:left w:val="nil"/>
              <w:bottom w:val="single" w:sz="4" w:space="0" w:color="auto"/>
              <w:right w:val="single" w:sz="4" w:space="0" w:color="auto"/>
            </w:tcBorders>
            <w:shd w:val="clear" w:color="auto" w:fill="FFFFFF"/>
            <w:vAlign w:val="center"/>
            <w:hideMark/>
          </w:tcPr>
          <w:p w14:paraId="53035689"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1300</w:t>
            </w:r>
          </w:p>
        </w:tc>
        <w:tc>
          <w:tcPr>
            <w:tcW w:w="1577" w:type="dxa"/>
            <w:tcBorders>
              <w:top w:val="single" w:sz="4" w:space="0" w:color="auto"/>
              <w:left w:val="nil"/>
              <w:bottom w:val="single" w:sz="4" w:space="0" w:color="auto"/>
              <w:right w:val="single" w:sz="4" w:space="0" w:color="auto"/>
            </w:tcBorders>
            <w:shd w:val="clear" w:color="auto" w:fill="FFFFFF"/>
            <w:vAlign w:val="center"/>
            <w:hideMark/>
          </w:tcPr>
          <w:p w14:paraId="421B9D70" w14:textId="77777777" w:rsidR="00672B09" w:rsidRPr="00E87EA7" w:rsidRDefault="00672B09" w:rsidP="001B2BF6">
            <w:pPr>
              <w:autoSpaceDE w:val="0"/>
              <w:autoSpaceDN w:val="0"/>
              <w:adjustRightInd w:val="0"/>
              <w:spacing w:after="0" w:line="240" w:lineRule="auto"/>
              <w:jc w:val="center"/>
              <w:rPr>
                <w:rFonts w:ascii="Times New Roman" w:hAnsi="Times New Roman" w:cs="Times New Roman"/>
                <w:sz w:val="28"/>
                <w:szCs w:val="28"/>
              </w:rPr>
            </w:pPr>
            <w:r w:rsidRPr="00E87EA7">
              <w:rPr>
                <w:rFonts w:ascii="Times New Roman" w:hAnsi="Times New Roman" w:cs="Times New Roman"/>
                <w:sz w:val="28"/>
                <w:szCs w:val="28"/>
              </w:rPr>
              <w:t>1065,408</w:t>
            </w:r>
          </w:p>
        </w:tc>
      </w:tr>
    </w:tbl>
    <w:p w14:paraId="45C50B87"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p>
    <w:p w14:paraId="335823C5" w14:textId="1EC7BDBC"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Перечень объектов, выполненных за счет муниципального дорожного фонда:</w:t>
      </w:r>
    </w:p>
    <w:p w14:paraId="6FC685C6" w14:textId="77777777" w:rsidR="001B2BF6" w:rsidRPr="00E87EA7" w:rsidRDefault="001B2BF6" w:rsidP="00DE4E1C">
      <w:pPr>
        <w:autoSpaceDE w:val="0"/>
        <w:autoSpaceDN w:val="0"/>
        <w:adjustRightInd w:val="0"/>
        <w:spacing w:after="0" w:line="240" w:lineRule="auto"/>
        <w:ind w:firstLine="709"/>
        <w:jc w:val="both"/>
        <w:rPr>
          <w:rFonts w:ascii="Times New Roman" w:hAnsi="Times New Roman" w:cs="Times New Roman"/>
          <w:sz w:val="28"/>
          <w:szCs w:val="28"/>
        </w:rPr>
      </w:pPr>
    </w:p>
    <w:tbl>
      <w:tblPr>
        <w:tblW w:w="9229" w:type="dxa"/>
        <w:tblInd w:w="93" w:type="dxa"/>
        <w:tblLayout w:type="fixed"/>
        <w:tblLook w:val="04A0" w:firstRow="1" w:lastRow="0" w:firstColumn="1" w:lastColumn="0" w:noHBand="0" w:noVBand="1"/>
      </w:tblPr>
      <w:tblGrid>
        <w:gridCol w:w="724"/>
        <w:gridCol w:w="5387"/>
        <w:gridCol w:w="1417"/>
        <w:gridCol w:w="1701"/>
      </w:tblGrid>
      <w:tr w:rsidR="00333336" w:rsidRPr="00E87EA7" w14:paraId="6ECBBD65" w14:textId="77777777" w:rsidTr="001B2BF6">
        <w:trPr>
          <w:trHeight w:val="600"/>
        </w:trPr>
        <w:tc>
          <w:tcPr>
            <w:tcW w:w="724" w:type="dxa"/>
            <w:tcBorders>
              <w:top w:val="single" w:sz="4" w:space="0" w:color="auto"/>
              <w:left w:val="single" w:sz="4" w:space="0" w:color="auto"/>
              <w:bottom w:val="single" w:sz="4" w:space="0" w:color="auto"/>
              <w:right w:val="single" w:sz="4" w:space="0" w:color="auto"/>
            </w:tcBorders>
            <w:vAlign w:val="center"/>
            <w:hideMark/>
          </w:tcPr>
          <w:p w14:paraId="5760FB5B"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№п\п</w:t>
            </w:r>
          </w:p>
        </w:tc>
        <w:tc>
          <w:tcPr>
            <w:tcW w:w="5387" w:type="dxa"/>
            <w:tcBorders>
              <w:top w:val="single" w:sz="4" w:space="0" w:color="auto"/>
              <w:left w:val="nil"/>
              <w:bottom w:val="single" w:sz="4" w:space="0" w:color="auto"/>
              <w:right w:val="single" w:sz="4" w:space="0" w:color="auto"/>
            </w:tcBorders>
            <w:vAlign w:val="center"/>
            <w:hideMark/>
          </w:tcPr>
          <w:p w14:paraId="3E97B424" w14:textId="77777777" w:rsidR="00DE4E1C" w:rsidRPr="00E87EA7" w:rsidRDefault="00DE4E1C"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Наименование</w:t>
            </w:r>
          </w:p>
        </w:tc>
        <w:tc>
          <w:tcPr>
            <w:tcW w:w="1417" w:type="dxa"/>
            <w:tcBorders>
              <w:top w:val="single" w:sz="4" w:space="0" w:color="auto"/>
              <w:left w:val="nil"/>
              <w:bottom w:val="single" w:sz="4" w:space="0" w:color="auto"/>
              <w:right w:val="single" w:sz="4" w:space="0" w:color="auto"/>
            </w:tcBorders>
            <w:vAlign w:val="center"/>
            <w:hideMark/>
          </w:tcPr>
          <w:p w14:paraId="5CE69A00" w14:textId="77777777" w:rsidR="00DE4E1C" w:rsidRPr="00E87EA7" w:rsidRDefault="00DE4E1C" w:rsidP="001B2BF6">
            <w:pPr>
              <w:autoSpaceDE w:val="0"/>
              <w:autoSpaceDN w:val="0"/>
              <w:adjustRightInd w:val="0"/>
              <w:spacing w:after="0" w:line="240" w:lineRule="auto"/>
              <w:jc w:val="both"/>
              <w:rPr>
                <w:rFonts w:ascii="Times New Roman" w:hAnsi="Times New Roman" w:cs="Times New Roman"/>
                <w:sz w:val="28"/>
                <w:szCs w:val="28"/>
              </w:rPr>
            </w:pPr>
            <w:r w:rsidRPr="00E87EA7">
              <w:rPr>
                <w:rFonts w:ascii="Times New Roman" w:hAnsi="Times New Roman" w:cs="Times New Roman"/>
                <w:sz w:val="28"/>
                <w:szCs w:val="28"/>
              </w:rPr>
              <w:t>Объем, кв. м.</w:t>
            </w:r>
          </w:p>
        </w:tc>
        <w:tc>
          <w:tcPr>
            <w:tcW w:w="1701" w:type="dxa"/>
            <w:tcBorders>
              <w:top w:val="single" w:sz="4" w:space="0" w:color="auto"/>
              <w:left w:val="nil"/>
              <w:bottom w:val="single" w:sz="4" w:space="0" w:color="auto"/>
              <w:right w:val="single" w:sz="4" w:space="0" w:color="auto"/>
            </w:tcBorders>
            <w:vAlign w:val="center"/>
            <w:hideMark/>
          </w:tcPr>
          <w:p w14:paraId="15AED270" w14:textId="77777777" w:rsidR="00DE4E1C" w:rsidRPr="00E87EA7" w:rsidRDefault="00DE4E1C" w:rsidP="001B2BF6">
            <w:pPr>
              <w:autoSpaceDE w:val="0"/>
              <w:autoSpaceDN w:val="0"/>
              <w:adjustRightInd w:val="0"/>
              <w:spacing w:after="0" w:line="240" w:lineRule="auto"/>
              <w:ind w:firstLine="79"/>
              <w:jc w:val="both"/>
              <w:rPr>
                <w:rFonts w:ascii="Times New Roman" w:hAnsi="Times New Roman" w:cs="Times New Roman"/>
                <w:sz w:val="28"/>
                <w:szCs w:val="28"/>
              </w:rPr>
            </w:pPr>
            <w:r w:rsidRPr="00E87EA7">
              <w:rPr>
                <w:rFonts w:ascii="Times New Roman" w:hAnsi="Times New Roman" w:cs="Times New Roman"/>
                <w:sz w:val="28"/>
                <w:szCs w:val="28"/>
              </w:rPr>
              <w:t>Стоимость, тыс. руб.</w:t>
            </w:r>
          </w:p>
        </w:tc>
      </w:tr>
      <w:tr w:rsidR="00333336" w:rsidRPr="00E87EA7" w14:paraId="5CA4FE1C" w14:textId="77777777" w:rsidTr="001B2BF6">
        <w:trPr>
          <w:trHeight w:val="566"/>
        </w:trPr>
        <w:tc>
          <w:tcPr>
            <w:tcW w:w="724" w:type="dxa"/>
            <w:tcBorders>
              <w:top w:val="single" w:sz="4" w:space="0" w:color="auto"/>
              <w:left w:val="single" w:sz="4" w:space="0" w:color="auto"/>
              <w:bottom w:val="single" w:sz="4" w:space="0" w:color="auto"/>
              <w:right w:val="single" w:sz="4" w:space="0" w:color="auto"/>
            </w:tcBorders>
            <w:vAlign w:val="center"/>
            <w:hideMark/>
          </w:tcPr>
          <w:p w14:paraId="192DBA10"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1</w:t>
            </w:r>
          </w:p>
        </w:tc>
        <w:tc>
          <w:tcPr>
            <w:tcW w:w="5387" w:type="dxa"/>
            <w:tcBorders>
              <w:top w:val="single" w:sz="4" w:space="0" w:color="auto"/>
              <w:left w:val="nil"/>
              <w:bottom w:val="single" w:sz="4" w:space="0" w:color="auto"/>
              <w:right w:val="single" w:sz="4" w:space="0" w:color="auto"/>
            </w:tcBorders>
            <w:vAlign w:val="center"/>
            <w:hideMark/>
          </w:tcPr>
          <w:p w14:paraId="0A47C0B9" w14:textId="77777777" w:rsidR="00DE4E1C" w:rsidRPr="00E87EA7" w:rsidRDefault="00DE4E1C"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 xml:space="preserve">г. Звенигово, ямочный ремонт </w:t>
            </w:r>
          </w:p>
        </w:tc>
        <w:tc>
          <w:tcPr>
            <w:tcW w:w="1417" w:type="dxa"/>
            <w:tcBorders>
              <w:top w:val="single" w:sz="4" w:space="0" w:color="auto"/>
              <w:left w:val="nil"/>
              <w:bottom w:val="single" w:sz="4" w:space="0" w:color="auto"/>
              <w:right w:val="single" w:sz="4" w:space="0" w:color="auto"/>
            </w:tcBorders>
            <w:vAlign w:val="center"/>
            <w:hideMark/>
          </w:tcPr>
          <w:p w14:paraId="7DB92290"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r w:rsidRPr="00E87EA7">
              <w:rPr>
                <w:rFonts w:ascii="Times New Roman" w:hAnsi="Times New Roman" w:cs="Times New Roman"/>
                <w:sz w:val="28"/>
                <w:szCs w:val="28"/>
              </w:rPr>
              <w:t>529,0</w:t>
            </w:r>
          </w:p>
        </w:tc>
        <w:tc>
          <w:tcPr>
            <w:tcW w:w="1701" w:type="dxa"/>
            <w:tcBorders>
              <w:top w:val="single" w:sz="4" w:space="0" w:color="auto"/>
              <w:left w:val="nil"/>
              <w:bottom w:val="single" w:sz="4" w:space="0" w:color="auto"/>
              <w:right w:val="single" w:sz="4" w:space="0" w:color="auto"/>
            </w:tcBorders>
            <w:vAlign w:val="center"/>
            <w:hideMark/>
          </w:tcPr>
          <w:p w14:paraId="426FF8B5"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r w:rsidRPr="00E87EA7">
              <w:rPr>
                <w:rFonts w:ascii="Times New Roman" w:hAnsi="Times New Roman" w:cs="Times New Roman"/>
                <w:sz w:val="28"/>
                <w:szCs w:val="28"/>
              </w:rPr>
              <w:t>787,2</w:t>
            </w:r>
          </w:p>
        </w:tc>
      </w:tr>
      <w:tr w:rsidR="00333336" w:rsidRPr="00E87EA7" w14:paraId="192217EF" w14:textId="77777777" w:rsidTr="001B2BF6">
        <w:trPr>
          <w:trHeight w:val="639"/>
        </w:trPr>
        <w:tc>
          <w:tcPr>
            <w:tcW w:w="724" w:type="dxa"/>
            <w:tcBorders>
              <w:top w:val="single" w:sz="4" w:space="0" w:color="auto"/>
              <w:left w:val="single" w:sz="4" w:space="0" w:color="auto"/>
              <w:bottom w:val="single" w:sz="4" w:space="0" w:color="auto"/>
              <w:right w:val="single" w:sz="4" w:space="0" w:color="auto"/>
            </w:tcBorders>
            <w:vAlign w:val="center"/>
            <w:hideMark/>
          </w:tcPr>
          <w:p w14:paraId="40B56784"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2</w:t>
            </w:r>
          </w:p>
        </w:tc>
        <w:tc>
          <w:tcPr>
            <w:tcW w:w="5387" w:type="dxa"/>
            <w:tcBorders>
              <w:top w:val="nil"/>
              <w:left w:val="nil"/>
              <w:bottom w:val="single" w:sz="4" w:space="0" w:color="auto"/>
              <w:right w:val="single" w:sz="4" w:space="0" w:color="auto"/>
            </w:tcBorders>
            <w:hideMark/>
          </w:tcPr>
          <w:p w14:paraId="0A5109A6" w14:textId="3CDFCF3A" w:rsidR="00DE4E1C" w:rsidRPr="00E87EA7" w:rsidRDefault="007A3F36"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 xml:space="preserve">п. Красногорский </w:t>
            </w:r>
            <w:r w:rsidR="00DE4E1C" w:rsidRPr="00E87EA7">
              <w:rPr>
                <w:rFonts w:ascii="Times New Roman" w:hAnsi="Times New Roman" w:cs="Times New Roman"/>
                <w:sz w:val="28"/>
                <w:szCs w:val="28"/>
              </w:rPr>
              <w:t xml:space="preserve">ул. Комсомольская, ул. Гагарина, ул. Центральная, </w:t>
            </w:r>
          </w:p>
          <w:p w14:paraId="61EBDED9" w14:textId="79184430" w:rsidR="00DE4E1C" w:rsidRPr="00E87EA7" w:rsidRDefault="007A3F36"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lastRenderedPageBreak/>
              <w:t xml:space="preserve">п. Красногорский </w:t>
            </w:r>
            <w:r w:rsidR="00DE4E1C" w:rsidRPr="00E87EA7">
              <w:rPr>
                <w:rFonts w:ascii="Times New Roman" w:hAnsi="Times New Roman" w:cs="Times New Roman"/>
                <w:sz w:val="28"/>
                <w:szCs w:val="28"/>
              </w:rPr>
              <w:t xml:space="preserve">ул. Шкетана, ул. Элмара </w:t>
            </w:r>
          </w:p>
        </w:tc>
        <w:tc>
          <w:tcPr>
            <w:tcW w:w="1417" w:type="dxa"/>
            <w:tcBorders>
              <w:top w:val="nil"/>
              <w:left w:val="nil"/>
              <w:bottom w:val="single" w:sz="4" w:space="0" w:color="auto"/>
              <w:right w:val="nil"/>
            </w:tcBorders>
            <w:vAlign w:val="center"/>
            <w:hideMark/>
          </w:tcPr>
          <w:p w14:paraId="30D117DB"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r w:rsidRPr="00E87EA7">
              <w:rPr>
                <w:rFonts w:ascii="Times New Roman" w:hAnsi="Times New Roman" w:cs="Times New Roman"/>
                <w:sz w:val="28"/>
                <w:szCs w:val="28"/>
              </w:rPr>
              <w:lastRenderedPageBreak/>
              <w:t>590</w:t>
            </w:r>
          </w:p>
        </w:tc>
        <w:tc>
          <w:tcPr>
            <w:tcW w:w="1701" w:type="dxa"/>
            <w:tcBorders>
              <w:top w:val="nil"/>
              <w:left w:val="single" w:sz="4" w:space="0" w:color="auto"/>
              <w:bottom w:val="single" w:sz="4" w:space="0" w:color="auto"/>
              <w:right w:val="single" w:sz="4" w:space="0" w:color="auto"/>
            </w:tcBorders>
            <w:vAlign w:val="center"/>
            <w:hideMark/>
          </w:tcPr>
          <w:p w14:paraId="608CEB0C"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r w:rsidRPr="00E87EA7">
              <w:rPr>
                <w:rFonts w:ascii="Times New Roman" w:hAnsi="Times New Roman" w:cs="Times New Roman"/>
                <w:sz w:val="28"/>
                <w:szCs w:val="28"/>
              </w:rPr>
              <w:t>882,66</w:t>
            </w:r>
          </w:p>
        </w:tc>
      </w:tr>
      <w:tr w:rsidR="00333336" w:rsidRPr="00E87EA7" w14:paraId="4D338FD4" w14:textId="77777777" w:rsidTr="001B2BF6">
        <w:trPr>
          <w:trHeight w:val="421"/>
        </w:trPr>
        <w:tc>
          <w:tcPr>
            <w:tcW w:w="724" w:type="dxa"/>
            <w:tcBorders>
              <w:top w:val="single" w:sz="4" w:space="0" w:color="auto"/>
              <w:left w:val="single" w:sz="4" w:space="0" w:color="auto"/>
              <w:bottom w:val="single" w:sz="4" w:space="0" w:color="auto"/>
              <w:right w:val="single" w:sz="4" w:space="0" w:color="auto"/>
            </w:tcBorders>
            <w:vAlign w:val="center"/>
            <w:hideMark/>
          </w:tcPr>
          <w:p w14:paraId="4BFCE6DE"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3</w:t>
            </w:r>
          </w:p>
        </w:tc>
        <w:tc>
          <w:tcPr>
            <w:tcW w:w="5387" w:type="dxa"/>
            <w:tcBorders>
              <w:top w:val="nil"/>
              <w:left w:val="nil"/>
              <w:bottom w:val="single" w:sz="4" w:space="0" w:color="auto"/>
              <w:right w:val="single" w:sz="4" w:space="0" w:color="auto"/>
            </w:tcBorders>
            <w:vAlign w:val="center"/>
            <w:hideMark/>
          </w:tcPr>
          <w:p w14:paraId="4031B195" w14:textId="34E97B79" w:rsidR="00DE4E1C" w:rsidRPr="00E87EA7" w:rsidRDefault="00672B09"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 xml:space="preserve">п. Суслонгер </w:t>
            </w:r>
            <w:r w:rsidR="00DE4E1C" w:rsidRPr="00E87EA7">
              <w:rPr>
                <w:rFonts w:ascii="Times New Roman" w:hAnsi="Times New Roman" w:cs="Times New Roman"/>
                <w:sz w:val="28"/>
                <w:szCs w:val="28"/>
              </w:rPr>
              <w:t xml:space="preserve">ул. Школьная от д.23 до 25 </w:t>
            </w:r>
          </w:p>
        </w:tc>
        <w:tc>
          <w:tcPr>
            <w:tcW w:w="1417" w:type="dxa"/>
            <w:tcBorders>
              <w:top w:val="nil"/>
              <w:left w:val="nil"/>
              <w:bottom w:val="single" w:sz="4" w:space="0" w:color="auto"/>
              <w:right w:val="single" w:sz="4" w:space="0" w:color="auto"/>
            </w:tcBorders>
            <w:vAlign w:val="center"/>
            <w:hideMark/>
          </w:tcPr>
          <w:p w14:paraId="4D76804A"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r w:rsidRPr="00E87EA7">
              <w:rPr>
                <w:rFonts w:ascii="Times New Roman" w:hAnsi="Times New Roman" w:cs="Times New Roman"/>
                <w:sz w:val="28"/>
                <w:szCs w:val="28"/>
              </w:rPr>
              <w:t>300</w:t>
            </w:r>
          </w:p>
        </w:tc>
        <w:tc>
          <w:tcPr>
            <w:tcW w:w="1701" w:type="dxa"/>
            <w:tcBorders>
              <w:top w:val="nil"/>
              <w:left w:val="nil"/>
              <w:bottom w:val="single" w:sz="4" w:space="0" w:color="auto"/>
              <w:right w:val="single" w:sz="4" w:space="0" w:color="auto"/>
            </w:tcBorders>
            <w:vAlign w:val="center"/>
            <w:hideMark/>
          </w:tcPr>
          <w:p w14:paraId="56246495"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r w:rsidRPr="00E87EA7">
              <w:rPr>
                <w:rFonts w:ascii="Times New Roman" w:hAnsi="Times New Roman" w:cs="Times New Roman"/>
                <w:sz w:val="28"/>
                <w:szCs w:val="28"/>
              </w:rPr>
              <w:t>312</w:t>
            </w:r>
          </w:p>
        </w:tc>
      </w:tr>
      <w:tr w:rsidR="00333336" w:rsidRPr="00E87EA7" w14:paraId="49F6A129" w14:textId="77777777" w:rsidTr="001B2BF6">
        <w:trPr>
          <w:trHeight w:val="413"/>
        </w:trPr>
        <w:tc>
          <w:tcPr>
            <w:tcW w:w="724" w:type="dxa"/>
            <w:tcBorders>
              <w:top w:val="single" w:sz="4" w:space="0" w:color="auto"/>
              <w:left w:val="single" w:sz="4" w:space="0" w:color="auto"/>
              <w:bottom w:val="single" w:sz="4" w:space="0" w:color="auto"/>
              <w:right w:val="single" w:sz="4" w:space="0" w:color="auto"/>
            </w:tcBorders>
            <w:vAlign w:val="center"/>
            <w:hideMark/>
          </w:tcPr>
          <w:p w14:paraId="4E21A0D7"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4</w:t>
            </w:r>
          </w:p>
        </w:tc>
        <w:tc>
          <w:tcPr>
            <w:tcW w:w="5387" w:type="dxa"/>
            <w:tcBorders>
              <w:top w:val="nil"/>
              <w:left w:val="nil"/>
              <w:bottom w:val="single" w:sz="4" w:space="0" w:color="auto"/>
              <w:right w:val="single" w:sz="4" w:space="0" w:color="auto"/>
            </w:tcBorders>
            <w:vAlign w:val="center"/>
            <w:hideMark/>
          </w:tcPr>
          <w:p w14:paraId="7B24365D" w14:textId="0EDE403A" w:rsidR="00DE4E1C" w:rsidRPr="00E87EA7" w:rsidRDefault="007A3F36"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 xml:space="preserve">с. Исменцы </w:t>
            </w:r>
            <w:r w:rsidR="00DE4E1C" w:rsidRPr="00E87EA7">
              <w:rPr>
                <w:rFonts w:ascii="Times New Roman" w:hAnsi="Times New Roman" w:cs="Times New Roman"/>
                <w:sz w:val="28"/>
                <w:szCs w:val="28"/>
              </w:rPr>
              <w:t xml:space="preserve">ул. Липовая </w:t>
            </w:r>
          </w:p>
        </w:tc>
        <w:tc>
          <w:tcPr>
            <w:tcW w:w="1417" w:type="dxa"/>
            <w:tcBorders>
              <w:top w:val="nil"/>
              <w:left w:val="nil"/>
              <w:bottom w:val="single" w:sz="4" w:space="0" w:color="auto"/>
              <w:right w:val="single" w:sz="4" w:space="0" w:color="auto"/>
            </w:tcBorders>
            <w:vAlign w:val="center"/>
            <w:hideMark/>
          </w:tcPr>
          <w:p w14:paraId="37467AF5"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r w:rsidRPr="00E87EA7">
              <w:rPr>
                <w:rFonts w:ascii="Times New Roman" w:hAnsi="Times New Roman" w:cs="Times New Roman"/>
                <w:sz w:val="28"/>
                <w:szCs w:val="28"/>
              </w:rPr>
              <w:t>702</w:t>
            </w:r>
          </w:p>
        </w:tc>
        <w:tc>
          <w:tcPr>
            <w:tcW w:w="1701" w:type="dxa"/>
            <w:tcBorders>
              <w:top w:val="nil"/>
              <w:left w:val="nil"/>
              <w:bottom w:val="single" w:sz="4" w:space="0" w:color="auto"/>
              <w:right w:val="single" w:sz="4" w:space="0" w:color="auto"/>
            </w:tcBorders>
            <w:vAlign w:val="center"/>
            <w:hideMark/>
          </w:tcPr>
          <w:p w14:paraId="25E7D582"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r w:rsidRPr="00E87EA7">
              <w:rPr>
                <w:rFonts w:ascii="Times New Roman" w:hAnsi="Times New Roman" w:cs="Times New Roman"/>
                <w:sz w:val="28"/>
                <w:szCs w:val="28"/>
              </w:rPr>
              <w:t>675</w:t>
            </w:r>
          </w:p>
        </w:tc>
      </w:tr>
      <w:tr w:rsidR="00333336" w:rsidRPr="00E87EA7" w14:paraId="2D9213D9" w14:textId="77777777" w:rsidTr="001B2BF6">
        <w:trPr>
          <w:trHeight w:val="566"/>
        </w:trPr>
        <w:tc>
          <w:tcPr>
            <w:tcW w:w="724" w:type="dxa"/>
            <w:tcBorders>
              <w:top w:val="single" w:sz="4" w:space="0" w:color="auto"/>
              <w:left w:val="single" w:sz="4" w:space="0" w:color="auto"/>
              <w:bottom w:val="single" w:sz="4" w:space="0" w:color="auto"/>
              <w:right w:val="single" w:sz="4" w:space="0" w:color="auto"/>
            </w:tcBorders>
            <w:vAlign w:val="center"/>
            <w:hideMark/>
          </w:tcPr>
          <w:p w14:paraId="15917FEF"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5</w:t>
            </w:r>
          </w:p>
        </w:tc>
        <w:tc>
          <w:tcPr>
            <w:tcW w:w="5387" w:type="dxa"/>
            <w:tcBorders>
              <w:top w:val="nil"/>
              <w:left w:val="nil"/>
              <w:bottom w:val="single" w:sz="4" w:space="0" w:color="auto"/>
              <w:right w:val="single" w:sz="4" w:space="0" w:color="auto"/>
            </w:tcBorders>
            <w:vAlign w:val="center"/>
            <w:hideMark/>
          </w:tcPr>
          <w:p w14:paraId="09E5A5BB" w14:textId="77777777" w:rsidR="00DE4E1C" w:rsidRPr="00E87EA7" w:rsidRDefault="00DE4E1C"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с. Сидельниково, ул. Колхозная</w:t>
            </w:r>
          </w:p>
        </w:tc>
        <w:tc>
          <w:tcPr>
            <w:tcW w:w="1417" w:type="dxa"/>
            <w:tcBorders>
              <w:top w:val="nil"/>
              <w:left w:val="nil"/>
              <w:bottom w:val="single" w:sz="4" w:space="0" w:color="auto"/>
              <w:right w:val="single" w:sz="4" w:space="0" w:color="auto"/>
            </w:tcBorders>
            <w:vAlign w:val="center"/>
            <w:hideMark/>
          </w:tcPr>
          <w:p w14:paraId="4A13A95C"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r w:rsidRPr="00E87EA7">
              <w:rPr>
                <w:rFonts w:ascii="Times New Roman" w:hAnsi="Times New Roman" w:cs="Times New Roman"/>
                <w:sz w:val="28"/>
                <w:szCs w:val="28"/>
              </w:rPr>
              <w:t>1600</w:t>
            </w:r>
          </w:p>
        </w:tc>
        <w:tc>
          <w:tcPr>
            <w:tcW w:w="1701" w:type="dxa"/>
            <w:tcBorders>
              <w:top w:val="nil"/>
              <w:left w:val="nil"/>
              <w:bottom w:val="single" w:sz="4" w:space="0" w:color="auto"/>
              <w:right w:val="single" w:sz="4" w:space="0" w:color="auto"/>
            </w:tcBorders>
            <w:vAlign w:val="center"/>
            <w:hideMark/>
          </w:tcPr>
          <w:p w14:paraId="6F5511A0"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r w:rsidRPr="00E87EA7">
              <w:rPr>
                <w:rFonts w:ascii="Times New Roman" w:hAnsi="Times New Roman" w:cs="Times New Roman"/>
                <w:sz w:val="28"/>
                <w:szCs w:val="28"/>
              </w:rPr>
              <w:t>628,8</w:t>
            </w:r>
          </w:p>
        </w:tc>
      </w:tr>
      <w:tr w:rsidR="00333336" w:rsidRPr="00E87EA7" w14:paraId="7068FCED" w14:textId="77777777" w:rsidTr="001B2BF6">
        <w:trPr>
          <w:trHeight w:val="547"/>
        </w:trPr>
        <w:tc>
          <w:tcPr>
            <w:tcW w:w="724" w:type="dxa"/>
            <w:tcBorders>
              <w:top w:val="single" w:sz="4" w:space="0" w:color="auto"/>
              <w:left w:val="single" w:sz="4" w:space="0" w:color="auto"/>
              <w:bottom w:val="single" w:sz="4" w:space="0" w:color="auto"/>
              <w:right w:val="single" w:sz="4" w:space="0" w:color="auto"/>
            </w:tcBorders>
            <w:vAlign w:val="center"/>
            <w:hideMark/>
          </w:tcPr>
          <w:p w14:paraId="581034E3"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6</w:t>
            </w:r>
          </w:p>
        </w:tc>
        <w:tc>
          <w:tcPr>
            <w:tcW w:w="5387" w:type="dxa"/>
            <w:tcBorders>
              <w:top w:val="nil"/>
              <w:left w:val="nil"/>
              <w:bottom w:val="single" w:sz="4" w:space="0" w:color="auto"/>
              <w:right w:val="single" w:sz="4" w:space="0" w:color="auto"/>
            </w:tcBorders>
            <w:vAlign w:val="center"/>
            <w:hideMark/>
          </w:tcPr>
          <w:p w14:paraId="00C9C621" w14:textId="77777777" w:rsidR="00DE4E1C" w:rsidRPr="00E87EA7" w:rsidRDefault="00DE4E1C"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д. Нурумбал, ул. Нурумбал</w:t>
            </w:r>
          </w:p>
        </w:tc>
        <w:tc>
          <w:tcPr>
            <w:tcW w:w="1417" w:type="dxa"/>
            <w:tcBorders>
              <w:top w:val="nil"/>
              <w:left w:val="nil"/>
              <w:bottom w:val="single" w:sz="4" w:space="0" w:color="auto"/>
              <w:right w:val="single" w:sz="4" w:space="0" w:color="auto"/>
            </w:tcBorders>
            <w:vAlign w:val="center"/>
            <w:hideMark/>
          </w:tcPr>
          <w:p w14:paraId="57C29569"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r w:rsidRPr="00E87EA7">
              <w:rPr>
                <w:rFonts w:ascii="Times New Roman" w:hAnsi="Times New Roman" w:cs="Times New Roman"/>
                <w:sz w:val="28"/>
                <w:szCs w:val="28"/>
              </w:rPr>
              <w:t>1050</w:t>
            </w:r>
          </w:p>
        </w:tc>
        <w:tc>
          <w:tcPr>
            <w:tcW w:w="1701" w:type="dxa"/>
            <w:tcBorders>
              <w:top w:val="nil"/>
              <w:left w:val="nil"/>
              <w:bottom w:val="single" w:sz="4" w:space="0" w:color="auto"/>
              <w:right w:val="single" w:sz="4" w:space="0" w:color="auto"/>
            </w:tcBorders>
            <w:vAlign w:val="center"/>
            <w:hideMark/>
          </w:tcPr>
          <w:p w14:paraId="5EEACA8A"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r w:rsidRPr="00E87EA7">
              <w:rPr>
                <w:rFonts w:ascii="Times New Roman" w:hAnsi="Times New Roman" w:cs="Times New Roman"/>
                <w:sz w:val="28"/>
                <w:szCs w:val="28"/>
              </w:rPr>
              <w:t>479,7</w:t>
            </w:r>
          </w:p>
        </w:tc>
      </w:tr>
      <w:tr w:rsidR="00333336" w:rsidRPr="00E87EA7" w14:paraId="4AEF9BCC" w14:textId="77777777" w:rsidTr="001B2BF6">
        <w:trPr>
          <w:trHeight w:val="630"/>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06BC066A"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7</w:t>
            </w:r>
          </w:p>
        </w:tc>
        <w:tc>
          <w:tcPr>
            <w:tcW w:w="5387" w:type="dxa"/>
            <w:tcBorders>
              <w:top w:val="nil"/>
              <w:left w:val="nil"/>
              <w:bottom w:val="single" w:sz="4" w:space="0" w:color="auto"/>
              <w:right w:val="single" w:sz="4" w:space="0" w:color="auto"/>
            </w:tcBorders>
            <w:vAlign w:val="center"/>
            <w:hideMark/>
          </w:tcPr>
          <w:p w14:paraId="764EBCCA" w14:textId="77777777" w:rsidR="00DE4E1C" w:rsidRPr="00E87EA7" w:rsidRDefault="00DE4E1C"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д. Сергушкино, ул. Сергушкино; д. Сосновка, ул. Большая Сосновка, ул. Мюшультурская</w:t>
            </w:r>
          </w:p>
        </w:tc>
        <w:tc>
          <w:tcPr>
            <w:tcW w:w="1417" w:type="dxa"/>
            <w:tcBorders>
              <w:top w:val="nil"/>
              <w:left w:val="nil"/>
              <w:bottom w:val="single" w:sz="4" w:space="0" w:color="auto"/>
              <w:right w:val="single" w:sz="4" w:space="0" w:color="auto"/>
            </w:tcBorders>
            <w:vAlign w:val="center"/>
            <w:hideMark/>
          </w:tcPr>
          <w:p w14:paraId="45AD78A2"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r w:rsidRPr="00E87EA7">
              <w:rPr>
                <w:rFonts w:ascii="Times New Roman" w:hAnsi="Times New Roman" w:cs="Times New Roman"/>
                <w:sz w:val="28"/>
                <w:szCs w:val="28"/>
              </w:rPr>
              <w:t>500</w:t>
            </w:r>
          </w:p>
        </w:tc>
        <w:tc>
          <w:tcPr>
            <w:tcW w:w="1701" w:type="dxa"/>
            <w:tcBorders>
              <w:top w:val="nil"/>
              <w:left w:val="nil"/>
              <w:bottom w:val="single" w:sz="4" w:space="0" w:color="auto"/>
              <w:right w:val="single" w:sz="4" w:space="0" w:color="auto"/>
            </w:tcBorders>
            <w:vAlign w:val="center"/>
            <w:hideMark/>
          </w:tcPr>
          <w:p w14:paraId="2AF9C462"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r w:rsidRPr="00E87EA7">
              <w:rPr>
                <w:rFonts w:ascii="Times New Roman" w:hAnsi="Times New Roman" w:cs="Times New Roman"/>
                <w:sz w:val="28"/>
                <w:szCs w:val="28"/>
              </w:rPr>
              <w:t>453,2</w:t>
            </w:r>
          </w:p>
        </w:tc>
      </w:tr>
      <w:tr w:rsidR="00333336" w:rsidRPr="00E87EA7" w14:paraId="44DFF9A0" w14:textId="77777777" w:rsidTr="001B2BF6">
        <w:trPr>
          <w:trHeight w:val="517"/>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6538C3CA"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8</w:t>
            </w:r>
          </w:p>
        </w:tc>
        <w:tc>
          <w:tcPr>
            <w:tcW w:w="5387" w:type="dxa"/>
            <w:tcBorders>
              <w:top w:val="nil"/>
              <w:left w:val="nil"/>
              <w:bottom w:val="single" w:sz="4" w:space="0" w:color="auto"/>
              <w:right w:val="single" w:sz="4" w:space="0" w:color="auto"/>
            </w:tcBorders>
            <w:vAlign w:val="center"/>
            <w:hideMark/>
          </w:tcPr>
          <w:p w14:paraId="4DBBFEB0" w14:textId="77777777" w:rsidR="00DE4E1C" w:rsidRPr="00E87EA7" w:rsidRDefault="00DE4E1C"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п.Таир ул.Лесная; д.Ялпай ул.Ялпайская</w:t>
            </w:r>
          </w:p>
        </w:tc>
        <w:tc>
          <w:tcPr>
            <w:tcW w:w="1417" w:type="dxa"/>
            <w:vMerge w:val="restart"/>
            <w:tcBorders>
              <w:top w:val="nil"/>
              <w:left w:val="nil"/>
              <w:bottom w:val="single" w:sz="4" w:space="0" w:color="auto"/>
              <w:right w:val="single" w:sz="4" w:space="0" w:color="auto"/>
            </w:tcBorders>
            <w:vAlign w:val="center"/>
            <w:hideMark/>
          </w:tcPr>
          <w:p w14:paraId="40268BC4"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r w:rsidRPr="00E87EA7">
              <w:rPr>
                <w:rFonts w:ascii="Times New Roman" w:hAnsi="Times New Roman" w:cs="Times New Roman"/>
                <w:sz w:val="28"/>
                <w:szCs w:val="28"/>
              </w:rPr>
              <w:t>400</w:t>
            </w:r>
          </w:p>
        </w:tc>
        <w:tc>
          <w:tcPr>
            <w:tcW w:w="1701" w:type="dxa"/>
            <w:vMerge w:val="restart"/>
            <w:tcBorders>
              <w:top w:val="nil"/>
              <w:left w:val="nil"/>
              <w:bottom w:val="single" w:sz="4" w:space="0" w:color="auto"/>
              <w:right w:val="single" w:sz="4" w:space="0" w:color="auto"/>
            </w:tcBorders>
            <w:vAlign w:val="center"/>
            <w:hideMark/>
          </w:tcPr>
          <w:p w14:paraId="21CCB246"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r w:rsidRPr="00E87EA7">
              <w:rPr>
                <w:rFonts w:ascii="Times New Roman" w:hAnsi="Times New Roman" w:cs="Times New Roman"/>
                <w:sz w:val="28"/>
                <w:szCs w:val="28"/>
              </w:rPr>
              <w:t>460,2</w:t>
            </w:r>
          </w:p>
        </w:tc>
      </w:tr>
      <w:tr w:rsidR="00333336" w:rsidRPr="00E87EA7" w14:paraId="2AD3256E" w14:textId="77777777" w:rsidTr="001B2BF6">
        <w:trPr>
          <w:trHeight w:val="630"/>
        </w:trPr>
        <w:tc>
          <w:tcPr>
            <w:tcW w:w="724" w:type="dxa"/>
            <w:tcBorders>
              <w:top w:val="single" w:sz="4" w:space="0" w:color="auto"/>
              <w:left w:val="single" w:sz="4" w:space="0" w:color="auto"/>
              <w:bottom w:val="single" w:sz="4" w:space="0" w:color="auto"/>
              <w:right w:val="single" w:sz="4" w:space="0" w:color="auto"/>
            </w:tcBorders>
            <w:vAlign w:val="center"/>
            <w:hideMark/>
          </w:tcPr>
          <w:p w14:paraId="5F7852EE"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9</w:t>
            </w:r>
          </w:p>
        </w:tc>
        <w:tc>
          <w:tcPr>
            <w:tcW w:w="5387" w:type="dxa"/>
            <w:tcBorders>
              <w:top w:val="nil"/>
              <w:left w:val="nil"/>
              <w:bottom w:val="single" w:sz="4" w:space="0" w:color="auto"/>
              <w:right w:val="single" w:sz="4" w:space="0" w:color="auto"/>
            </w:tcBorders>
            <w:vAlign w:val="center"/>
            <w:hideMark/>
          </w:tcPr>
          <w:p w14:paraId="26124C34" w14:textId="77777777" w:rsidR="00DE4E1C" w:rsidRPr="00E87EA7" w:rsidRDefault="00DE4E1C"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п.Шуйка ул.Центральная д.35, 48, 56а; ул.Лесная д.5, 116; пер.Восточный д.1а</w:t>
            </w:r>
          </w:p>
        </w:tc>
        <w:tc>
          <w:tcPr>
            <w:tcW w:w="1417" w:type="dxa"/>
            <w:vMerge/>
            <w:tcBorders>
              <w:top w:val="nil"/>
              <w:left w:val="nil"/>
              <w:bottom w:val="single" w:sz="4" w:space="0" w:color="auto"/>
              <w:right w:val="single" w:sz="4" w:space="0" w:color="auto"/>
            </w:tcBorders>
            <w:vAlign w:val="center"/>
            <w:hideMark/>
          </w:tcPr>
          <w:p w14:paraId="27023544"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p>
        </w:tc>
        <w:tc>
          <w:tcPr>
            <w:tcW w:w="1701" w:type="dxa"/>
            <w:vMerge/>
            <w:tcBorders>
              <w:top w:val="nil"/>
              <w:left w:val="nil"/>
              <w:bottom w:val="single" w:sz="4" w:space="0" w:color="auto"/>
              <w:right w:val="single" w:sz="4" w:space="0" w:color="auto"/>
            </w:tcBorders>
            <w:vAlign w:val="center"/>
            <w:hideMark/>
          </w:tcPr>
          <w:p w14:paraId="1AC24B65"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p>
        </w:tc>
      </w:tr>
      <w:tr w:rsidR="00333336" w:rsidRPr="00E87EA7" w14:paraId="34F2A4BA" w14:textId="77777777" w:rsidTr="001B2BF6">
        <w:trPr>
          <w:trHeight w:val="630"/>
        </w:trPr>
        <w:tc>
          <w:tcPr>
            <w:tcW w:w="724" w:type="dxa"/>
            <w:tcBorders>
              <w:top w:val="single" w:sz="4" w:space="0" w:color="auto"/>
              <w:left w:val="single" w:sz="4" w:space="0" w:color="auto"/>
              <w:bottom w:val="single" w:sz="4" w:space="0" w:color="auto"/>
              <w:right w:val="single" w:sz="4" w:space="0" w:color="auto"/>
            </w:tcBorders>
            <w:vAlign w:val="center"/>
            <w:hideMark/>
          </w:tcPr>
          <w:p w14:paraId="014FA83C"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10</w:t>
            </w:r>
          </w:p>
        </w:tc>
        <w:tc>
          <w:tcPr>
            <w:tcW w:w="5387" w:type="dxa"/>
            <w:tcBorders>
              <w:top w:val="nil"/>
              <w:left w:val="nil"/>
              <w:bottom w:val="single" w:sz="4" w:space="0" w:color="auto"/>
              <w:right w:val="single" w:sz="4" w:space="0" w:color="auto"/>
            </w:tcBorders>
            <w:vAlign w:val="center"/>
            <w:hideMark/>
          </w:tcPr>
          <w:p w14:paraId="67F5ACE8" w14:textId="77777777" w:rsidR="00DE4E1C" w:rsidRPr="00E87EA7" w:rsidRDefault="00DE4E1C"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с.Кокшайск ул.Восточная от д. 4 до д.7</w:t>
            </w:r>
          </w:p>
        </w:tc>
        <w:tc>
          <w:tcPr>
            <w:tcW w:w="1417" w:type="dxa"/>
            <w:vMerge/>
            <w:tcBorders>
              <w:top w:val="nil"/>
              <w:left w:val="nil"/>
              <w:bottom w:val="single" w:sz="4" w:space="0" w:color="auto"/>
              <w:right w:val="single" w:sz="4" w:space="0" w:color="auto"/>
            </w:tcBorders>
            <w:vAlign w:val="center"/>
            <w:hideMark/>
          </w:tcPr>
          <w:p w14:paraId="56F73971"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p>
        </w:tc>
        <w:tc>
          <w:tcPr>
            <w:tcW w:w="1701" w:type="dxa"/>
            <w:vMerge/>
            <w:tcBorders>
              <w:top w:val="nil"/>
              <w:left w:val="nil"/>
              <w:bottom w:val="single" w:sz="4" w:space="0" w:color="auto"/>
              <w:right w:val="single" w:sz="4" w:space="0" w:color="auto"/>
            </w:tcBorders>
            <w:vAlign w:val="center"/>
            <w:hideMark/>
          </w:tcPr>
          <w:p w14:paraId="65637E56"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p>
        </w:tc>
      </w:tr>
      <w:tr w:rsidR="00333336" w:rsidRPr="00E87EA7" w14:paraId="62C41470" w14:textId="77777777" w:rsidTr="001B2BF6">
        <w:trPr>
          <w:trHeight w:val="320"/>
        </w:trPr>
        <w:tc>
          <w:tcPr>
            <w:tcW w:w="724" w:type="dxa"/>
            <w:tcBorders>
              <w:top w:val="single" w:sz="4" w:space="0" w:color="auto"/>
              <w:left w:val="single" w:sz="4" w:space="0" w:color="auto"/>
              <w:bottom w:val="single" w:sz="4" w:space="0" w:color="auto"/>
              <w:right w:val="single" w:sz="4" w:space="0" w:color="auto"/>
            </w:tcBorders>
            <w:vAlign w:val="center"/>
            <w:hideMark/>
          </w:tcPr>
          <w:p w14:paraId="5BA6343B"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11</w:t>
            </w:r>
          </w:p>
        </w:tc>
        <w:tc>
          <w:tcPr>
            <w:tcW w:w="5387" w:type="dxa"/>
            <w:tcBorders>
              <w:top w:val="nil"/>
              <w:left w:val="nil"/>
              <w:bottom w:val="single" w:sz="4" w:space="0" w:color="auto"/>
              <w:right w:val="single" w:sz="4" w:space="0" w:color="auto"/>
            </w:tcBorders>
            <w:vAlign w:val="center"/>
            <w:hideMark/>
          </w:tcPr>
          <w:p w14:paraId="122EB246" w14:textId="77777777" w:rsidR="00DE4E1C" w:rsidRPr="00E87EA7" w:rsidRDefault="00DE4E1C"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с.Кокшайск ул.Майская д.1; д.Шимшурга ул.Шимшургинская д.2-д.6, д.45; УДС подъезд к д.Шуйка</w:t>
            </w:r>
          </w:p>
        </w:tc>
        <w:tc>
          <w:tcPr>
            <w:tcW w:w="1417" w:type="dxa"/>
            <w:vMerge/>
            <w:tcBorders>
              <w:top w:val="nil"/>
              <w:left w:val="nil"/>
              <w:bottom w:val="single" w:sz="4" w:space="0" w:color="auto"/>
              <w:right w:val="single" w:sz="4" w:space="0" w:color="auto"/>
            </w:tcBorders>
            <w:vAlign w:val="center"/>
            <w:hideMark/>
          </w:tcPr>
          <w:p w14:paraId="2479DE0E"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p>
        </w:tc>
        <w:tc>
          <w:tcPr>
            <w:tcW w:w="1701" w:type="dxa"/>
            <w:vMerge/>
            <w:tcBorders>
              <w:top w:val="nil"/>
              <w:left w:val="nil"/>
              <w:bottom w:val="single" w:sz="4" w:space="0" w:color="auto"/>
              <w:right w:val="single" w:sz="4" w:space="0" w:color="auto"/>
            </w:tcBorders>
            <w:vAlign w:val="center"/>
            <w:hideMark/>
          </w:tcPr>
          <w:p w14:paraId="72488285"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p>
        </w:tc>
      </w:tr>
      <w:tr w:rsidR="00333336" w:rsidRPr="00E87EA7" w14:paraId="65AFF093" w14:textId="77777777" w:rsidTr="001B2BF6">
        <w:trPr>
          <w:trHeight w:val="630"/>
        </w:trPr>
        <w:tc>
          <w:tcPr>
            <w:tcW w:w="724" w:type="dxa"/>
            <w:tcBorders>
              <w:top w:val="single" w:sz="4" w:space="0" w:color="auto"/>
              <w:left w:val="single" w:sz="4" w:space="0" w:color="auto"/>
              <w:bottom w:val="single" w:sz="4" w:space="0" w:color="auto"/>
              <w:right w:val="single" w:sz="4" w:space="0" w:color="auto"/>
            </w:tcBorders>
            <w:vAlign w:val="center"/>
            <w:hideMark/>
          </w:tcPr>
          <w:p w14:paraId="1750EABA"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12</w:t>
            </w:r>
          </w:p>
        </w:tc>
        <w:tc>
          <w:tcPr>
            <w:tcW w:w="5387" w:type="dxa"/>
            <w:tcBorders>
              <w:top w:val="nil"/>
              <w:left w:val="nil"/>
              <w:bottom w:val="single" w:sz="4" w:space="0" w:color="auto"/>
              <w:right w:val="single" w:sz="4" w:space="0" w:color="auto"/>
            </w:tcBorders>
            <w:vAlign w:val="center"/>
            <w:hideMark/>
          </w:tcPr>
          <w:p w14:paraId="1649937A" w14:textId="77777777" w:rsidR="00DE4E1C" w:rsidRPr="00E87EA7" w:rsidRDefault="00DE4E1C" w:rsidP="001B2BF6">
            <w:pPr>
              <w:autoSpaceDE w:val="0"/>
              <w:autoSpaceDN w:val="0"/>
              <w:adjustRightInd w:val="0"/>
              <w:spacing w:after="0" w:line="240" w:lineRule="auto"/>
              <w:ind w:firstLine="42"/>
              <w:jc w:val="both"/>
              <w:rPr>
                <w:rFonts w:ascii="Times New Roman" w:hAnsi="Times New Roman" w:cs="Times New Roman"/>
                <w:sz w:val="28"/>
                <w:szCs w:val="28"/>
              </w:rPr>
            </w:pPr>
            <w:r w:rsidRPr="00E87EA7">
              <w:rPr>
                <w:rFonts w:ascii="Times New Roman" w:hAnsi="Times New Roman" w:cs="Times New Roman"/>
                <w:sz w:val="28"/>
                <w:szCs w:val="28"/>
              </w:rPr>
              <w:t>д. Анисола, ул. Анисола</w:t>
            </w:r>
          </w:p>
        </w:tc>
        <w:tc>
          <w:tcPr>
            <w:tcW w:w="1417" w:type="dxa"/>
            <w:tcBorders>
              <w:top w:val="nil"/>
              <w:left w:val="nil"/>
              <w:bottom w:val="single" w:sz="4" w:space="0" w:color="auto"/>
              <w:right w:val="single" w:sz="4" w:space="0" w:color="auto"/>
            </w:tcBorders>
            <w:vAlign w:val="center"/>
            <w:hideMark/>
          </w:tcPr>
          <w:p w14:paraId="1FAB61C0"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r w:rsidRPr="00E87EA7">
              <w:rPr>
                <w:rFonts w:ascii="Times New Roman" w:hAnsi="Times New Roman" w:cs="Times New Roman"/>
                <w:sz w:val="28"/>
                <w:szCs w:val="28"/>
              </w:rPr>
              <w:t>1048</w:t>
            </w:r>
          </w:p>
        </w:tc>
        <w:tc>
          <w:tcPr>
            <w:tcW w:w="1701" w:type="dxa"/>
            <w:tcBorders>
              <w:top w:val="nil"/>
              <w:left w:val="nil"/>
              <w:bottom w:val="single" w:sz="4" w:space="0" w:color="auto"/>
              <w:right w:val="single" w:sz="4" w:space="0" w:color="auto"/>
            </w:tcBorders>
            <w:vAlign w:val="center"/>
            <w:hideMark/>
          </w:tcPr>
          <w:p w14:paraId="0CD1BF98"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r w:rsidRPr="00E87EA7">
              <w:rPr>
                <w:rFonts w:ascii="Times New Roman" w:hAnsi="Times New Roman" w:cs="Times New Roman"/>
                <w:sz w:val="28"/>
                <w:szCs w:val="28"/>
              </w:rPr>
              <w:t>478,58</w:t>
            </w:r>
          </w:p>
        </w:tc>
      </w:tr>
      <w:tr w:rsidR="001B2BF6" w:rsidRPr="00E87EA7" w14:paraId="4DA0C737" w14:textId="77777777" w:rsidTr="001B2BF6">
        <w:trPr>
          <w:trHeight w:val="570"/>
        </w:trPr>
        <w:tc>
          <w:tcPr>
            <w:tcW w:w="724" w:type="dxa"/>
            <w:tcBorders>
              <w:top w:val="single" w:sz="4" w:space="0" w:color="auto"/>
              <w:left w:val="single" w:sz="4" w:space="0" w:color="auto"/>
              <w:bottom w:val="single" w:sz="4" w:space="0" w:color="auto"/>
              <w:right w:val="single" w:sz="4" w:space="0" w:color="auto"/>
            </w:tcBorders>
            <w:vAlign w:val="center"/>
            <w:hideMark/>
          </w:tcPr>
          <w:p w14:paraId="29AD26BF" w14:textId="77777777" w:rsidR="00DE4E1C" w:rsidRPr="00E87EA7" w:rsidRDefault="00DE4E1C" w:rsidP="001B2BF6">
            <w:pPr>
              <w:autoSpaceDE w:val="0"/>
              <w:autoSpaceDN w:val="0"/>
              <w:adjustRightInd w:val="0"/>
              <w:spacing w:after="0" w:line="240" w:lineRule="auto"/>
              <w:ind w:firstLine="52"/>
              <w:jc w:val="both"/>
              <w:rPr>
                <w:rFonts w:ascii="Times New Roman" w:hAnsi="Times New Roman" w:cs="Times New Roman"/>
                <w:sz w:val="28"/>
                <w:szCs w:val="28"/>
              </w:rPr>
            </w:pPr>
            <w:r w:rsidRPr="00E87EA7">
              <w:rPr>
                <w:rFonts w:ascii="Times New Roman" w:hAnsi="Times New Roman" w:cs="Times New Roman"/>
                <w:sz w:val="28"/>
                <w:szCs w:val="28"/>
              </w:rPr>
              <w:t>13</w:t>
            </w:r>
          </w:p>
        </w:tc>
        <w:tc>
          <w:tcPr>
            <w:tcW w:w="5387" w:type="dxa"/>
            <w:tcBorders>
              <w:top w:val="nil"/>
              <w:left w:val="nil"/>
              <w:bottom w:val="single" w:sz="4" w:space="0" w:color="auto"/>
              <w:right w:val="single" w:sz="4" w:space="0" w:color="auto"/>
            </w:tcBorders>
            <w:vAlign w:val="center"/>
            <w:hideMark/>
          </w:tcPr>
          <w:p w14:paraId="72B44413" w14:textId="76C12D8C" w:rsidR="00DE4E1C" w:rsidRPr="00E87EA7" w:rsidRDefault="001B2BF6" w:rsidP="001B2BF6">
            <w:pPr>
              <w:autoSpaceDE w:val="0"/>
              <w:autoSpaceDN w:val="0"/>
              <w:adjustRightInd w:val="0"/>
              <w:spacing w:after="0" w:line="240" w:lineRule="auto"/>
              <w:jc w:val="both"/>
              <w:rPr>
                <w:rFonts w:ascii="Times New Roman" w:hAnsi="Times New Roman" w:cs="Times New Roman"/>
                <w:sz w:val="28"/>
                <w:szCs w:val="28"/>
              </w:rPr>
            </w:pPr>
            <w:r w:rsidRPr="00E87EA7">
              <w:rPr>
                <w:rFonts w:ascii="Times New Roman" w:hAnsi="Times New Roman" w:cs="Times New Roman"/>
                <w:sz w:val="28"/>
                <w:szCs w:val="28"/>
              </w:rPr>
              <w:t xml:space="preserve">п. </w:t>
            </w:r>
            <w:r w:rsidR="00DE4E1C" w:rsidRPr="00E87EA7">
              <w:rPr>
                <w:rFonts w:ascii="Times New Roman" w:hAnsi="Times New Roman" w:cs="Times New Roman"/>
                <w:sz w:val="28"/>
                <w:szCs w:val="28"/>
              </w:rPr>
              <w:t xml:space="preserve">Черное Озеро </w:t>
            </w:r>
            <w:r w:rsidRPr="00E87EA7">
              <w:rPr>
                <w:rFonts w:ascii="Times New Roman" w:hAnsi="Times New Roman" w:cs="Times New Roman"/>
                <w:sz w:val="28"/>
                <w:szCs w:val="28"/>
              </w:rPr>
              <w:t>–</w:t>
            </w:r>
            <w:r w:rsidR="00DE4E1C" w:rsidRPr="00E87EA7">
              <w:rPr>
                <w:rFonts w:ascii="Times New Roman" w:hAnsi="Times New Roman" w:cs="Times New Roman"/>
                <w:sz w:val="28"/>
                <w:szCs w:val="28"/>
              </w:rPr>
              <w:t xml:space="preserve"> </w:t>
            </w:r>
            <w:r w:rsidRPr="00E87EA7">
              <w:rPr>
                <w:rFonts w:ascii="Times New Roman" w:hAnsi="Times New Roman" w:cs="Times New Roman"/>
                <w:sz w:val="28"/>
                <w:szCs w:val="28"/>
              </w:rPr>
              <w:t xml:space="preserve">д. </w:t>
            </w:r>
            <w:r w:rsidR="00DE4E1C" w:rsidRPr="00E87EA7">
              <w:rPr>
                <w:rFonts w:ascii="Times New Roman" w:hAnsi="Times New Roman" w:cs="Times New Roman"/>
                <w:sz w:val="28"/>
                <w:szCs w:val="28"/>
              </w:rPr>
              <w:t>Липша</w:t>
            </w:r>
          </w:p>
        </w:tc>
        <w:tc>
          <w:tcPr>
            <w:tcW w:w="1417" w:type="dxa"/>
            <w:tcBorders>
              <w:top w:val="nil"/>
              <w:left w:val="nil"/>
              <w:bottom w:val="single" w:sz="4" w:space="0" w:color="auto"/>
              <w:right w:val="single" w:sz="4" w:space="0" w:color="auto"/>
            </w:tcBorders>
            <w:vAlign w:val="center"/>
            <w:hideMark/>
          </w:tcPr>
          <w:p w14:paraId="08A4932D" w14:textId="77777777" w:rsidR="00DE4E1C" w:rsidRPr="00E87EA7" w:rsidRDefault="00DE4E1C" w:rsidP="001B2BF6">
            <w:pPr>
              <w:autoSpaceDE w:val="0"/>
              <w:autoSpaceDN w:val="0"/>
              <w:adjustRightInd w:val="0"/>
              <w:spacing w:after="0" w:line="240" w:lineRule="auto"/>
              <w:ind w:firstLine="220"/>
              <w:jc w:val="both"/>
              <w:rPr>
                <w:rFonts w:ascii="Times New Roman" w:hAnsi="Times New Roman" w:cs="Times New Roman"/>
                <w:sz w:val="28"/>
                <w:szCs w:val="28"/>
              </w:rPr>
            </w:pPr>
            <w:r w:rsidRPr="00E87EA7">
              <w:rPr>
                <w:rFonts w:ascii="Times New Roman" w:hAnsi="Times New Roman" w:cs="Times New Roman"/>
                <w:sz w:val="28"/>
                <w:szCs w:val="28"/>
              </w:rPr>
              <w:t>300</w:t>
            </w:r>
          </w:p>
        </w:tc>
        <w:tc>
          <w:tcPr>
            <w:tcW w:w="1701" w:type="dxa"/>
            <w:tcBorders>
              <w:top w:val="nil"/>
              <w:left w:val="nil"/>
              <w:bottom w:val="single" w:sz="4" w:space="0" w:color="auto"/>
              <w:right w:val="single" w:sz="4" w:space="0" w:color="auto"/>
            </w:tcBorders>
            <w:vAlign w:val="center"/>
            <w:hideMark/>
          </w:tcPr>
          <w:p w14:paraId="2CAEEC02" w14:textId="77777777" w:rsidR="00DE4E1C" w:rsidRPr="00E87EA7" w:rsidRDefault="00DE4E1C" w:rsidP="001B2BF6">
            <w:pPr>
              <w:autoSpaceDE w:val="0"/>
              <w:autoSpaceDN w:val="0"/>
              <w:adjustRightInd w:val="0"/>
              <w:spacing w:after="0" w:line="240" w:lineRule="auto"/>
              <w:ind w:firstLine="221"/>
              <w:jc w:val="both"/>
              <w:rPr>
                <w:rFonts w:ascii="Times New Roman" w:hAnsi="Times New Roman" w:cs="Times New Roman"/>
                <w:sz w:val="28"/>
                <w:szCs w:val="28"/>
              </w:rPr>
            </w:pPr>
            <w:r w:rsidRPr="00E87EA7">
              <w:rPr>
                <w:rFonts w:ascii="Times New Roman" w:hAnsi="Times New Roman" w:cs="Times New Roman"/>
                <w:sz w:val="28"/>
                <w:szCs w:val="28"/>
              </w:rPr>
              <w:t>186,1</w:t>
            </w:r>
          </w:p>
        </w:tc>
      </w:tr>
    </w:tbl>
    <w:p w14:paraId="2C07758E"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p>
    <w:p w14:paraId="353583A1"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 xml:space="preserve">Кроме того, в 2021 году были отремонтированы автодороги республиканского значения, располагающиеся  на территории Звениговского района протяженностью 19 км АД Звенигово – Шелангер – Морки стоимостью 304 млн. рублей </w:t>
      </w:r>
    </w:p>
    <w:p w14:paraId="6107966C"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p>
    <w:p w14:paraId="7B228C64" w14:textId="21029B20"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 xml:space="preserve">Одним из главных приоритетов деятельности Администрации района </w:t>
      </w:r>
      <w:r w:rsidR="00A27E81" w:rsidRPr="00E87EA7">
        <w:rPr>
          <w:rFonts w:ascii="Times New Roman" w:hAnsi="Times New Roman" w:cs="Times New Roman"/>
          <w:sz w:val="28"/>
          <w:szCs w:val="28"/>
        </w:rPr>
        <w:t>остается</w:t>
      </w:r>
      <w:r w:rsidRPr="00E87EA7">
        <w:rPr>
          <w:rFonts w:ascii="Times New Roman" w:hAnsi="Times New Roman" w:cs="Times New Roman"/>
          <w:sz w:val="28"/>
          <w:szCs w:val="28"/>
        </w:rPr>
        <w:t xml:space="preserve"> создание </w:t>
      </w:r>
      <w:r w:rsidRPr="00E87EA7">
        <w:rPr>
          <w:rFonts w:ascii="Times New Roman" w:hAnsi="Times New Roman" w:cs="Times New Roman"/>
          <w:b/>
          <w:sz w:val="28"/>
          <w:szCs w:val="28"/>
        </w:rPr>
        <w:t>комфортных условий для проживания</w:t>
      </w:r>
      <w:r w:rsidRPr="00E87EA7">
        <w:rPr>
          <w:rFonts w:ascii="Times New Roman" w:hAnsi="Times New Roman" w:cs="Times New Roman"/>
          <w:sz w:val="28"/>
          <w:szCs w:val="28"/>
        </w:rPr>
        <w:t xml:space="preserve"> населения, а это в первую очередь улучшение жилищных условий и предоставление коммунальных услуг хорошего качества. </w:t>
      </w:r>
    </w:p>
    <w:p w14:paraId="7770CC64"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 xml:space="preserve">В рамках реализации третьего этапа  (2021-2022 годы) республиканской адресной программы </w:t>
      </w:r>
      <w:r w:rsidRPr="00E87EA7">
        <w:rPr>
          <w:rFonts w:ascii="Times New Roman" w:hAnsi="Times New Roman" w:cs="Times New Roman"/>
          <w:b/>
          <w:sz w:val="28"/>
          <w:szCs w:val="28"/>
        </w:rPr>
        <w:t xml:space="preserve"> </w:t>
      </w:r>
      <w:r w:rsidRPr="00E87EA7">
        <w:rPr>
          <w:rFonts w:ascii="Times New Roman" w:hAnsi="Times New Roman" w:cs="Times New Roman"/>
          <w:sz w:val="28"/>
          <w:szCs w:val="28"/>
        </w:rPr>
        <w:t>«Переселение граждан из аварийного жилищного фонда» на 2019-2023 годы планируется к переселению 338 человек, проживающих в 135 квартирах, расположенных в 29 аварийных домах расселяемой площадью 4,453 тыс. кв.м. Объем финансирования по третьему этапу составляет 152 856,1 тыс. рублей, в том числе:</w:t>
      </w:r>
    </w:p>
    <w:p w14:paraId="3D5E001B"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149 799,0 тыс. рублей - за счет средств Фонда содействия реформированию жилищно-коммунального хозяйства;</w:t>
      </w:r>
    </w:p>
    <w:p w14:paraId="5A36D550"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3 057,1 тыс. рублей - за счет средств республиканского бюджета Республики Марий Эл.</w:t>
      </w:r>
    </w:p>
    <w:p w14:paraId="04A23F2C"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lastRenderedPageBreak/>
        <w:t>В разрезе городских поселений:</w:t>
      </w:r>
    </w:p>
    <w:p w14:paraId="5F5E3E0B"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Звениговское ГП - 30,6 млн. рублей;</w:t>
      </w:r>
    </w:p>
    <w:p w14:paraId="50542EC8"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Красногорское ГП – 55,3 млн. рублей;</w:t>
      </w:r>
    </w:p>
    <w:p w14:paraId="40534252" w14:textId="77777777"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Суслонгерское ГП - 66,9 млн. рублей;</w:t>
      </w:r>
    </w:p>
    <w:p w14:paraId="48937E14"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p>
    <w:p w14:paraId="5D58B3C9"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 xml:space="preserve">По состоянию на 22 декабря 2021 г. в рамках данного этапа программы по Звениговскому району расселены 182 человек, ликвидировано 2714,7 кв. метров аварийного жилья. </w:t>
      </w:r>
    </w:p>
    <w:p w14:paraId="2EF5FCCA"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 xml:space="preserve">В настоящее время по данному этапу программы контракты на приобретение  жилых помещений (квартир) и соглашения на выкуп жилых помещений у собственников заключены в полном объеме. </w:t>
      </w:r>
    </w:p>
    <w:p w14:paraId="2DEF91E6"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 xml:space="preserve">В рамках данного этапа программы были введены                              в эксплуатацию  три многоквартирных дома по адресам:                         г. Звенигово, ул. Ленина, д. 27 (88 квартир); п. Красногорский, ул. Госпитальная, д.18А (55 квартир); п. Мочалище, ул. Школьная, д. 11 (46 квартир). </w:t>
      </w:r>
    </w:p>
    <w:p w14:paraId="5ABCE717"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В рамках четвертого этапа программы (2022-2023 годы) планируется к переселению 1021 человек, проживающих в 462 квартирах, расположенных в 71 аварийном доме расселяемой площадью 16,6 тыс. кв.м.</w:t>
      </w:r>
    </w:p>
    <w:p w14:paraId="1BFA4296"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Объем финансирования по третьему этапу составляет 554 821,1 тыс. рублей, в том числе:</w:t>
      </w:r>
    </w:p>
    <w:p w14:paraId="6AD9372D"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543 751,1 тыс. рублей - за счет средств Фонда содействия реформированию жилищно-коммунального хозяйства;</w:t>
      </w:r>
    </w:p>
    <w:p w14:paraId="2A26AC84"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11 070,0 тыс. рублей - за счет средств республиканского бюджета Республики Марий Эл.</w:t>
      </w:r>
    </w:p>
    <w:p w14:paraId="28B4FE79"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В разрезе городских и сельских поселений:</w:t>
      </w:r>
    </w:p>
    <w:p w14:paraId="42933C7A" w14:textId="4E8D3F2D"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Звениговское ГП – 71,6 млн. рублей;</w:t>
      </w:r>
    </w:p>
    <w:p w14:paraId="5BA9076C" w14:textId="77777777"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Красногорское ГП – 388,0 млн. рублей;</w:t>
      </w:r>
    </w:p>
    <w:p w14:paraId="0D7979CC" w14:textId="77777777"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Суслонгерское ГП – 110,8 млн. рублей;</w:t>
      </w:r>
    </w:p>
    <w:p w14:paraId="0842477A" w14:textId="77777777"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Кужмарское СП – 15,6 млн. рублей.</w:t>
      </w:r>
    </w:p>
    <w:p w14:paraId="1BBD70A0" w14:textId="77777777" w:rsidR="005A39C3" w:rsidRPr="00E87EA7" w:rsidRDefault="005A39C3" w:rsidP="00DE4E1C">
      <w:pPr>
        <w:autoSpaceDE w:val="0"/>
        <w:autoSpaceDN w:val="0"/>
        <w:adjustRightInd w:val="0"/>
        <w:spacing w:after="0" w:line="240" w:lineRule="auto"/>
        <w:ind w:firstLine="709"/>
        <w:jc w:val="both"/>
        <w:rPr>
          <w:rFonts w:ascii="Times New Roman" w:hAnsi="Times New Roman" w:cs="Times New Roman"/>
          <w:sz w:val="28"/>
          <w:szCs w:val="28"/>
        </w:rPr>
      </w:pPr>
    </w:p>
    <w:p w14:paraId="6DE4EA33" w14:textId="77777777"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В 2021 году в Звениговском районе выполнен капитальный ремонт в 7 жилых многоквартирных домах на общую сумму 16,0 млн. рублей:</w:t>
      </w:r>
    </w:p>
    <w:tbl>
      <w:tblPr>
        <w:tblW w:w="9229" w:type="dxa"/>
        <w:tblInd w:w="93" w:type="dxa"/>
        <w:tblLook w:val="04A0" w:firstRow="1" w:lastRow="0" w:firstColumn="1" w:lastColumn="0" w:noHBand="0" w:noVBand="1"/>
      </w:tblPr>
      <w:tblGrid>
        <w:gridCol w:w="5900"/>
        <w:gridCol w:w="3329"/>
      </w:tblGrid>
      <w:tr w:rsidR="00333336" w:rsidRPr="00E87EA7" w14:paraId="45E7BF67" w14:textId="77777777" w:rsidTr="005A39C3">
        <w:trPr>
          <w:trHeight w:val="375"/>
        </w:trPr>
        <w:tc>
          <w:tcPr>
            <w:tcW w:w="5900" w:type="dxa"/>
            <w:vAlign w:val="center"/>
          </w:tcPr>
          <w:p w14:paraId="01F9919B" w14:textId="2238CD7B" w:rsidR="00DE4E1C" w:rsidRPr="00E87EA7" w:rsidRDefault="005A39C3" w:rsidP="00DE4E1C">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г. Звенигово, ул. Гагарина, д. 1</w:t>
            </w:r>
          </w:p>
        </w:tc>
        <w:tc>
          <w:tcPr>
            <w:tcW w:w="3329" w:type="dxa"/>
            <w:noWrap/>
            <w:vAlign w:val="bottom"/>
          </w:tcPr>
          <w:p w14:paraId="5E538A26" w14:textId="658548A5" w:rsidR="00DE4E1C" w:rsidRPr="00E87EA7" w:rsidRDefault="00DE4E1C" w:rsidP="00DE4E1C">
            <w:pPr>
              <w:autoSpaceDE w:val="0"/>
              <w:autoSpaceDN w:val="0"/>
              <w:adjustRightInd w:val="0"/>
              <w:spacing w:after="0" w:line="240" w:lineRule="auto"/>
              <w:ind w:firstLine="709"/>
              <w:jc w:val="both"/>
              <w:rPr>
                <w:rFonts w:ascii="Times New Roman" w:hAnsi="Times New Roman" w:cs="Times New Roman"/>
                <w:sz w:val="28"/>
                <w:szCs w:val="28"/>
              </w:rPr>
            </w:pPr>
          </w:p>
        </w:tc>
      </w:tr>
      <w:tr w:rsidR="00333336" w:rsidRPr="00E87EA7" w14:paraId="5A80A11A" w14:textId="77777777" w:rsidTr="008042A9">
        <w:trPr>
          <w:trHeight w:val="375"/>
        </w:trPr>
        <w:tc>
          <w:tcPr>
            <w:tcW w:w="5900" w:type="dxa"/>
            <w:vAlign w:val="center"/>
          </w:tcPr>
          <w:p w14:paraId="736E5A0B" w14:textId="1FEEFEDD"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г. Звенигово, ул. Гагарина, д. 46</w:t>
            </w:r>
          </w:p>
        </w:tc>
        <w:tc>
          <w:tcPr>
            <w:tcW w:w="3329" w:type="dxa"/>
            <w:noWrap/>
            <w:vAlign w:val="bottom"/>
          </w:tcPr>
          <w:p w14:paraId="6B814D55" w14:textId="2EB41B6F"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2 325 000</w:t>
            </w:r>
          </w:p>
        </w:tc>
      </w:tr>
      <w:tr w:rsidR="00333336" w:rsidRPr="00E87EA7" w14:paraId="5A72C450" w14:textId="77777777" w:rsidTr="004E74D8">
        <w:trPr>
          <w:trHeight w:val="375"/>
        </w:trPr>
        <w:tc>
          <w:tcPr>
            <w:tcW w:w="5900" w:type="dxa"/>
            <w:vAlign w:val="center"/>
          </w:tcPr>
          <w:p w14:paraId="66A6BCF7" w14:textId="5DD27524"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г. Звенигово, ул. Гагарина, д. 48</w:t>
            </w:r>
          </w:p>
        </w:tc>
        <w:tc>
          <w:tcPr>
            <w:tcW w:w="3329" w:type="dxa"/>
            <w:noWrap/>
            <w:vAlign w:val="center"/>
          </w:tcPr>
          <w:p w14:paraId="25AC34D0" w14:textId="6DE4D6FE"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2 575 000</w:t>
            </w:r>
          </w:p>
        </w:tc>
      </w:tr>
      <w:tr w:rsidR="00333336" w:rsidRPr="00E87EA7" w14:paraId="341A2E65" w14:textId="77777777" w:rsidTr="007918D6">
        <w:trPr>
          <w:trHeight w:val="375"/>
        </w:trPr>
        <w:tc>
          <w:tcPr>
            <w:tcW w:w="5900" w:type="dxa"/>
            <w:vAlign w:val="center"/>
          </w:tcPr>
          <w:p w14:paraId="7FE2061A" w14:textId="5E7140C7"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г. Звенигово, ул. Горького, д. 49</w:t>
            </w:r>
          </w:p>
        </w:tc>
        <w:tc>
          <w:tcPr>
            <w:tcW w:w="3329" w:type="dxa"/>
            <w:noWrap/>
            <w:vAlign w:val="bottom"/>
          </w:tcPr>
          <w:p w14:paraId="1D1119DE" w14:textId="52C42055"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2 225 000</w:t>
            </w:r>
          </w:p>
        </w:tc>
      </w:tr>
      <w:tr w:rsidR="00333336" w:rsidRPr="00E87EA7" w14:paraId="3EAB9754" w14:textId="77777777" w:rsidTr="005A39C3">
        <w:trPr>
          <w:trHeight w:val="375"/>
        </w:trPr>
        <w:tc>
          <w:tcPr>
            <w:tcW w:w="5900" w:type="dxa"/>
            <w:vAlign w:val="center"/>
            <w:hideMark/>
          </w:tcPr>
          <w:p w14:paraId="6B729CE0" w14:textId="77777777"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п. Мочалище, ул. Комсомольская, д. 1 а</w:t>
            </w:r>
          </w:p>
        </w:tc>
        <w:tc>
          <w:tcPr>
            <w:tcW w:w="3329" w:type="dxa"/>
            <w:noWrap/>
            <w:vAlign w:val="center"/>
            <w:hideMark/>
          </w:tcPr>
          <w:p w14:paraId="26F92275" w14:textId="77777777"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2 125 000</w:t>
            </w:r>
          </w:p>
        </w:tc>
      </w:tr>
      <w:tr w:rsidR="00333336" w:rsidRPr="00E87EA7" w14:paraId="39F1E527" w14:textId="77777777" w:rsidTr="005176C3">
        <w:trPr>
          <w:trHeight w:val="375"/>
        </w:trPr>
        <w:tc>
          <w:tcPr>
            <w:tcW w:w="5900" w:type="dxa"/>
            <w:vAlign w:val="center"/>
          </w:tcPr>
          <w:p w14:paraId="57D94D87" w14:textId="72664128"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п. Мочалище, ул. Школьная, д.4</w:t>
            </w:r>
          </w:p>
        </w:tc>
        <w:tc>
          <w:tcPr>
            <w:tcW w:w="3329" w:type="dxa"/>
            <w:noWrap/>
            <w:vAlign w:val="center"/>
          </w:tcPr>
          <w:p w14:paraId="46800FFB" w14:textId="57DE8D59"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2 125 000</w:t>
            </w:r>
          </w:p>
        </w:tc>
      </w:tr>
      <w:tr w:rsidR="00333336" w:rsidRPr="00E87EA7" w14:paraId="4B4D208A" w14:textId="77777777" w:rsidTr="005A39C3">
        <w:trPr>
          <w:trHeight w:val="375"/>
        </w:trPr>
        <w:tc>
          <w:tcPr>
            <w:tcW w:w="5900" w:type="dxa"/>
            <w:vAlign w:val="center"/>
            <w:hideMark/>
          </w:tcPr>
          <w:p w14:paraId="0FF0E243" w14:textId="77777777"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п. Мочалище, ул. Школьная, д. 20б</w:t>
            </w:r>
          </w:p>
        </w:tc>
        <w:tc>
          <w:tcPr>
            <w:tcW w:w="3329" w:type="dxa"/>
            <w:noWrap/>
            <w:vAlign w:val="bottom"/>
            <w:hideMark/>
          </w:tcPr>
          <w:p w14:paraId="2724D6B2" w14:textId="77777777"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2 555 000</w:t>
            </w:r>
          </w:p>
        </w:tc>
      </w:tr>
      <w:tr w:rsidR="005A39C3" w:rsidRPr="00E87EA7" w14:paraId="7F70F8CA" w14:textId="77777777" w:rsidTr="005A39C3">
        <w:trPr>
          <w:trHeight w:val="375"/>
        </w:trPr>
        <w:tc>
          <w:tcPr>
            <w:tcW w:w="5900" w:type="dxa"/>
            <w:vAlign w:val="center"/>
          </w:tcPr>
          <w:p w14:paraId="68E6189C" w14:textId="1EF55853"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p>
        </w:tc>
        <w:tc>
          <w:tcPr>
            <w:tcW w:w="3329" w:type="dxa"/>
            <w:noWrap/>
            <w:vAlign w:val="bottom"/>
          </w:tcPr>
          <w:p w14:paraId="5E4B07A4" w14:textId="6407EBFE" w:rsidR="005A39C3" w:rsidRPr="00E87EA7" w:rsidRDefault="005A39C3" w:rsidP="005A39C3">
            <w:pPr>
              <w:autoSpaceDE w:val="0"/>
              <w:autoSpaceDN w:val="0"/>
              <w:adjustRightInd w:val="0"/>
              <w:spacing w:after="0" w:line="240" w:lineRule="auto"/>
              <w:ind w:firstLine="709"/>
              <w:jc w:val="both"/>
              <w:rPr>
                <w:rFonts w:ascii="Times New Roman" w:hAnsi="Times New Roman" w:cs="Times New Roman"/>
                <w:sz w:val="28"/>
                <w:szCs w:val="28"/>
              </w:rPr>
            </w:pPr>
          </w:p>
        </w:tc>
      </w:tr>
    </w:tbl>
    <w:p w14:paraId="37411F91" w14:textId="77777777" w:rsidR="003A54D9" w:rsidRPr="00E87EA7" w:rsidRDefault="003A54D9" w:rsidP="00422CAF">
      <w:pPr>
        <w:spacing w:after="0" w:line="240" w:lineRule="auto"/>
        <w:ind w:firstLine="708"/>
        <w:jc w:val="both"/>
        <w:rPr>
          <w:rFonts w:ascii="Times New Roman" w:hAnsi="Times New Roman" w:cs="Times New Roman"/>
          <w:sz w:val="28"/>
          <w:szCs w:val="28"/>
        </w:rPr>
      </w:pPr>
    </w:p>
    <w:p w14:paraId="25204B20"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lastRenderedPageBreak/>
        <w:t>В рамках реализации государственной программы «Формирование комфортной городской среды» в 2021 году на территории Звениговского района выполнено благоустройство 13 дворовых территорий в 6 населенных пунктах Звениговского муниципального района: по 1 дворовой территории в Звениговском и Красногорском городских поселениях, 2 дворовые  территории в Кужмарском СП, 3 территории в Исменецком сельском поселении, по одной территории в Красноярском и Шелангерском сельских поселениях, на которых, согласно минимальному перечню были выполнены такие виды работ, как: ремонт дворовых проездов, освещение дворовых территорий, установка скамеек, установка урн для мусора. Для достижения поставленных целей по благоустройству наиболее посещаемых муниципальных территорий общего пользования населенных пунктов выполнены работы по благоустройству общественных территорий в 4 населенных пунктах муниципального района:</w:t>
      </w:r>
    </w:p>
    <w:p w14:paraId="62EEE284"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 благоустройство бульвара   в г. Звенигово;</w:t>
      </w:r>
    </w:p>
    <w:p w14:paraId="0174BE45"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 благоустройство общественной территории в пгт. Красногорский – набережная озера Кожласолинское;</w:t>
      </w:r>
    </w:p>
    <w:p w14:paraId="76B40826"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 благоустройство общественной территории в п. Мочалище;</w:t>
      </w:r>
    </w:p>
    <w:p w14:paraId="73A984A7"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 устройство детской площадки на общественной территории в деревне Кокшамары, ул.Палантая.</w:t>
      </w:r>
    </w:p>
    <w:p w14:paraId="4952E0CC"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Всего на благоустройство придомовых и общественных территорий  в 2021 году за счет консолидированного бюджета с привлечением внебюджетных средств направлено более  13,7 миллионов рублей.</w:t>
      </w:r>
    </w:p>
    <w:p w14:paraId="0B86BBC4" w14:textId="3E67A8FF"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В рамках дополнительной финансовый помощи, с целью поддержки проектов благоустройства и реконструкции наиболее социально-значимых объектов, и при поддержке Главы Республики А.А. Евстифеева, Правительством Республики Марий Эл в 2021 году были выделены дополнительные финансовые средства в размере   более 15 миллионов рублей.  Так в 10 поселениях Звениговского района  определен перечень объектов, в который вошли дороги, объекты водоснабжения, освещение и устройство детских площадок.</w:t>
      </w:r>
    </w:p>
    <w:p w14:paraId="29CB187A"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p>
    <w:tbl>
      <w:tblPr>
        <w:tblW w:w="9039" w:type="dxa"/>
        <w:tblLook w:val="04A0" w:firstRow="1" w:lastRow="0" w:firstColumn="1" w:lastColumn="0" w:noHBand="0" w:noVBand="1"/>
      </w:tblPr>
      <w:tblGrid>
        <w:gridCol w:w="526"/>
        <w:gridCol w:w="2214"/>
        <w:gridCol w:w="3867"/>
        <w:gridCol w:w="2432"/>
      </w:tblGrid>
      <w:tr w:rsidR="00333336" w:rsidRPr="00E87EA7" w14:paraId="0C8BFFB4"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DE16E2" w14:textId="77777777" w:rsidR="009F2795" w:rsidRPr="00E87EA7" w:rsidRDefault="009F2795" w:rsidP="004E156A">
            <w:pPr>
              <w:autoSpaceDE w:val="0"/>
              <w:autoSpaceDN w:val="0"/>
              <w:adjustRightInd w:val="0"/>
              <w:spacing w:after="0" w:line="240" w:lineRule="auto"/>
              <w:ind w:right="-334" w:hanging="284"/>
              <w:jc w:val="center"/>
              <w:rPr>
                <w:rFonts w:ascii="Times New Roman" w:hAnsi="Times New Roman"/>
                <w:sz w:val="28"/>
                <w:szCs w:val="28"/>
              </w:rPr>
            </w:pPr>
            <w:r w:rsidRPr="00E87EA7">
              <w:rPr>
                <w:rFonts w:ascii="Times New Roman" w:hAnsi="Times New Roman"/>
                <w:sz w:val="28"/>
                <w:szCs w:val="28"/>
              </w:rPr>
              <w:t>№</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20BD49" w14:textId="77777777" w:rsidR="009F2795" w:rsidRPr="00E87EA7" w:rsidRDefault="009F2795" w:rsidP="004E156A">
            <w:pPr>
              <w:autoSpaceDE w:val="0"/>
              <w:autoSpaceDN w:val="0"/>
              <w:adjustRightInd w:val="0"/>
              <w:spacing w:after="0" w:line="240" w:lineRule="auto"/>
              <w:jc w:val="center"/>
              <w:rPr>
                <w:rFonts w:ascii="Times New Roman" w:hAnsi="Times New Roman"/>
                <w:sz w:val="28"/>
                <w:szCs w:val="28"/>
              </w:rPr>
            </w:pPr>
            <w:r w:rsidRPr="00E87EA7">
              <w:rPr>
                <w:rFonts w:ascii="Times New Roman" w:hAnsi="Times New Roman"/>
                <w:sz w:val="28"/>
                <w:szCs w:val="28"/>
              </w:rPr>
              <w:t>Поселение</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0A638D" w14:textId="77777777" w:rsidR="009F2795" w:rsidRPr="00E87EA7" w:rsidRDefault="009F2795" w:rsidP="004E156A">
            <w:pPr>
              <w:autoSpaceDE w:val="0"/>
              <w:autoSpaceDN w:val="0"/>
              <w:adjustRightInd w:val="0"/>
              <w:spacing w:after="0" w:line="240" w:lineRule="auto"/>
              <w:ind w:firstLine="8"/>
              <w:jc w:val="center"/>
              <w:rPr>
                <w:rFonts w:ascii="Times New Roman" w:hAnsi="Times New Roman"/>
                <w:sz w:val="28"/>
                <w:szCs w:val="28"/>
              </w:rPr>
            </w:pPr>
            <w:r w:rsidRPr="00E87EA7">
              <w:rPr>
                <w:rFonts w:ascii="Times New Roman" w:hAnsi="Times New Roman"/>
                <w:sz w:val="28"/>
                <w:szCs w:val="28"/>
              </w:rPr>
              <w:t>Суть проекта</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ABDB0" w14:textId="6F76D1FD" w:rsidR="009F2795" w:rsidRPr="00E87EA7" w:rsidRDefault="009F2795" w:rsidP="004E156A">
            <w:pPr>
              <w:autoSpaceDE w:val="0"/>
              <w:autoSpaceDN w:val="0"/>
              <w:adjustRightInd w:val="0"/>
              <w:spacing w:after="0" w:line="240" w:lineRule="auto"/>
              <w:ind w:firstLine="708"/>
              <w:jc w:val="center"/>
              <w:rPr>
                <w:rFonts w:ascii="Times New Roman" w:hAnsi="Times New Roman"/>
                <w:sz w:val="28"/>
                <w:szCs w:val="28"/>
              </w:rPr>
            </w:pPr>
            <w:r w:rsidRPr="00E87EA7">
              <w:rPr>
                <w:rFonts w:ascii="Times New Roman" w:hAnsi="Times New Roman"/>
                <w:sz w:val="28"/>
                <w:szCs w:val="28"/>
              </w:rPr>
              <w:t>объем финансирования</w:t>
            </w:r>
          </w:p>
        </w:tc>
      </w:tr>
      <w:tr w:rsidR="00333336" w:rsidRPr="00E87EA7" w14:paraId="50D0DC35"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D4C1E"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1</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E0FC9"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г. Звенигово</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079A6"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Устройство освещения нерегулируемого перекрестка и подсветка арт - объекта «Якорь – символ города»</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790CD"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500 000</w:t>
            </w:r>
          </w:p>
          <w:p w14:paraId="107AC47E"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p>
        </w:tc>
      </w:tr>
      <w:tr w:rsidR="00333336" w:rsidRPr="00E87EA7" w14:paraId="6C15370D"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CAD33"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2</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D7676"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 xml:space="preserve">г. Звенигово </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66D4D"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Благоустройство центрального кладбища</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E385D" w14:textId="7467A5F2"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1 400 000</w:t>
            </w:r>
          </w:p>
        </w:tc>
      </w:tr>
      <w:tr w:rsidR="00333336" w:rsidRPr="00E87EA7" w14:paraId="2D8B1752"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DE3E3"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3</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C402D"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с. Кокшайск</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6C77A"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Строительство детского городка</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97CF1" w14:textId="47563AF6"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500 000</w:t>
            </w:r>
          </w:p>
        </w:tc>
      </w:tr>
      <w:tr w:rsidR="00333336" w:rsidRPr="00E87EA7" w14:paraId="67AB4618"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8299"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lastRenderedPageBreak/>
              <w:t>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1114E"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п. Черное Озеро</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1C27D"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Установка детской игровой площадки по ул. Черноозерская</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50DB3" w14:textId="5220C78F"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300 000</w:t>
            </w:r>
          </w:p>
        </w:tc>
      </w:tr>
      <w:tr w:rsidR="00333336" w:rsidRPr="00E87EA7" w14:paraId="084C1970"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FE28"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5</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F0C89"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пгт. Красногорский</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0D2F7"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 xml:space="preserve">Благоустройство центрального стадиона пгт. Красногорский </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D7B32" w14:textId="4E948AC5"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2 000 000</w:t>
            </w:r>
          </w:p>
        </w:tc>
      </w:tr>
      <w:tr w:rsidR="00333336" w:rsidRPr="00E87EA7" w14:paraId="76662D56"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8A338"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6</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A8AC3"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с. Кужмара</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A3880"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Благоустройство кладбища в с. Кужмара</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577E9" w14:textId="339C8EE5"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200 000</w:t>
            </w:r>
          </w:p>
        </w:tc>
      </w:tr>
      <w:tr w:rsidR="00333336" w:rsidRPr="00E87EA7" w14:paraId="336C3429"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63AA5"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7</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4B644"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с. Кужмара</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11EE1"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Ремонт автомобильной дороги по ул. Коммунаров с. Кужмара</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5A51E" w14:textId="1822AD2D"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599 000</w:t>
            </w:r>
          </w:p>
        </w:tc>
      </w:tr>
      <w:tr w:rsidR="00333336" w:rsidRPr="00E87EA7" w14:paraId="21289F39"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9CE94"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8</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6DAC2"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д. Нуктуж</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319E5"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Ремонт автомобильной дороги ул. Нуктуж в д. Нуктуж</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DBFED" w14:textId="055A63DA"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599 000</w:t>
            </w:r>
          </w:p>
        </w:tc>
      </w:tr>
      <w:tr w:rsidR="00333336" w:rsidRPr="00E87EA7" w14:paraId="27279CF3"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1030F"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p>
          <w:p w14:paraId="408F1683"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9</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F850B"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p>
          <w:p w14:paraId="077FCE97"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с. Красный Яр</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5374B"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p>
          <w:p w14:paraId="27C71A2E"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1.Благоустройство кладбища</w:t>
            </w:r>
          </w:p>
          <w:p w14:paraId="1C4419B3"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p>
          <w:p w14:paraId="7B9AAA56"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2.Ремонт автомобильной дороги по ул. Аркамбальская</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BC882" w14:textId="05423B0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59 000</w:t>
            </w:r>
          </w:p>
          <w:p w14:paraId="4E081558"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517 000</w:t>
            </w:r>
          </w:p>
        </w:tc>
      </w:tr>
      <w:tr w:rsidR="00333336" w:rsidRPr="00E87EA7" w14:paraId="790709F5"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CD0CC" w14:textId="512FDA0A"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10</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2F6A1"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с. Исменцы</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5422"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Ремонт автомобильной дороги ул. Петрова в с. Исменцы</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4676D"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565 000</w:t>
            </w:r>
          </w:p>
          <w:p w14:paraId="1450C0F4"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p>
        </w:tc>
      </w:tr>
      <w:tr w:rsidR="00333336" w:rsidRPr="00E87EA7" w14:paraId="76F5FFB9"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5FA7C" w14:textId="4BA494E2"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11</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731E6"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д. Аниссола</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23000"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 xml:space="preserve"> Ремонт водопровода в д. Аниссола</w:t>
            </w:r>
          </w:p>
          <w:p w14:paraId="29785BF9"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D2F8F"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599 864</w:t>
            </w:r>
          </w:p>
          <w:p w14:paraId="3CC63B18"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p>
          <w:p w14:paraId="1BD5DFC3"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p>
        </w:tc>
      </w:tr>
      <w:tr w:rsidR="00333336" w:rsidRPr="00E87EA7" w14:paraId="214BBEDC"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04BC6" w14:textId="3D6D8B9A"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12</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7D69A"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д.Шонсола</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0AC76"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Ремонт водопровода в д. Аниссола</w:t>
            </w:r>
          </w:p>
          <w:p w14:paraId="76E4EE86"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8BB5"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599 000</w:t>
            </w:r>
          </w:p>
          <w:p w14:paraId="4EBF7080"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p>
        </w:tc>
      </w:tr>
      <w:tr w:rsidR="00333336" w:rsidRPr="00E87EA7" w14:paraId="5F3F062E"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5C806" w14:textId="1EE40906" w:rsidR="009F2795" w:rsidRPr="00E87EA7" w:rsidRDefault="009F2795" w:rsidP="009F2795">
            <w:pPr>
              <w:autoSpaceDE w:val="0"/>
              <w:autoSpaceDN w:val="0"/>
              <w:adjustRightInd w:val="0"/>
              <w:spacing w:after="0" w:line="240" w:lineRule="auto"/>
              <w:ind w:right="-819"/>
              <w:jc w:val="both"/>
              <w:rPr>
                <w:rFonts w:ascii="Times New Roman" w:hAnsi="Times New Roman"/>
                <w:sz w:val="28"/>
                <w:szCs w:val="28"/>
              </w:rPr>
            </w:pPr>
            <w:r w:rsidRPr="00E87EA7">
              <w:rPr>
                <w:rFonts w:ascii="Times New Roman" w:hAnsi="Times New Roman"/>
                <w:sz w:val="28"/>
                <w:szCs w:val="28"/>
              </w:rPr>
              <w:t>13</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780AC"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с. Сидельниково</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00EF1"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Обустройство детской площадки на общественной территории по ул. Школьная в с. Сидельниково( приобретение и установка детского спортивного оборудования)</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9FFD3"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370 000</w:t>
            </w:r>
          </w:p>
          <w:p w14:paraId="48B83E68"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p>
        </w:tc>
      </w:tr>
      <w:tr w:rsidR="00333336" w:rsidRPr="00E87EA7" w14:paraId="185FDF88"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CE9DB" w14:textId="4C07FA3E"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14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4338D"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д. Кокшамары</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A7C85"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Устройство щебенчатой дороги по ул. Молодежная в д. Кокшамары</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C7BB0E"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599 000</w:t>
            </w:r>
          </w:p>
        </w:tc>
      </w:tr>
      <w:tr w:rsidR="00333336" w:rsidRPr="00E87EA7" w14:paraId="0757CC6A"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F16E9" w14:textId="5AC877A0"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15</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EAC75"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п. Суслонгер</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C6BE"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Реконструкция децентрализованного водоснабжения (10-ти колодцев)</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873061"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300 000</w:t>
            </w:r>
          </w:p>
        </w:tc>
      </w:tr>
      <w:tr w:rsidR="00333336" w:rsidRPr="00E87EA7" w14:paraId="7C5A817D" w14:textId="77777777" w:rsidTr="004E156A">
        <w:trPr>
          <w:trHeight w:val="589"/>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9A372" w14:textId="7E9531DD"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16</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03B4E"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п. Суслонгер</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018F1"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Ремонт напорного коллектора по ул. Юбилейная</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9CE42"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p>
          <w:p w14:paraId="08BAABB9"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300 000</w:t>
            </w:r>
          </w:p>
        </w:tc>
      </w:tr>
      <w:tr w:rsidR="009F2795" w:rsidRPr="00E87EA7" w14:paraId="124F7612" w14:textId="77777777" w:rsidTr="004E156A">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69BD6" w14:textId="6CB5D45C"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lastRenderedPageBreak/>
              <w:t>17</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52B4B" w14:textId="77777777" w:rsidR="009F2795" w:rsidRPr="00E87EA7" w:rsidRDefault="009F2795" w:rsidP="009F2795">
            <w:pPr>
              <w:autoSpaceDE w:val="0"/>
              <w:autoSpaceDN w:val="0"/>
              <w:adjustRightInd w:val="0"/>
              <w:spacing w:after="0" w:line="240" w:lineRule="auto"/>
              <w:jc w:val="both"/>
              <w:rPr>
                <w:rFonts w:ascii="Times New Roman" w:hAnsi="Times New Roman"/>
                <w:sz w:val="28"/>
                <w:szCs w:val="28"/>
              </w:rPr>
            </w:pPr>
            <w:r w:rsidRPr="00E87EA7">
              <w:rPr>
                <w:rFonts w:ascii="Times New Roman" w:hAnsi="Times New Roman"/>
                <w:sz w:val="28"/>
                <w:szCs w:val="28"/>
              </w:rPr>
              <w:t>д. Нурдамучаш (Кужмарское сельское поселение)</w:t>
            </w:r>
          </w:p>
        </w:tc>
        <w:tc>
          <w:tcPr>
            <w:tcW w:w="3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AD230" w14:textId="77777777" w:rsidR="009F2795" w:rsidRPr="00E87EA7" w:rsidRDefault="009F2795" w:rsidP="009F2795">
            <w:pPr>
              <w:autoSpaceDE w:val="0"/>
              <w:autoSpaceDN w:val="0"/>
              <w:adjustRightInd w:val="0"/>
              <w:spacing w:after="0" w:line="240" w:lineRule="auto"/>
              <w:ind w:firstLine="8"/>
              <w:jc w:val="both"/>
              <w:rPr>
                <w:rFonts w:ascii="Times New Roman" w:hAnsi="Times New Roman"/>
                <w:sz w:val="28"/>
                <w:szCs w:val="28"/>
              </w:rPr>
            </w:pPr>
            <w:r w:rsidRPr="00E87EA7">
              <w:rPr>
                <w:rFonts w:ascii="Times New Roman" w:hAnsi="Times New Roman"/>
                <w:sz w:val="28"/>
                <w:szCs w:val="28"/>
              </w:rPr>
              <w:t>Ремонт ГТС на р. Нурда в д. Нурдамучаш</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E2B2B"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r w:rsidRPr="00E87EA7">
              <w:rPr>
                <w:rFonts w:ascii="Times New Roman" w:hAnsi="Times New Roman"/>
                <w:sz w:val="28"/>
                <w:szCs w:val="28"/>
              </w:rPr>
              <w:t>4 626 000</w:t>
            </w:r>
          </w:p>
          <w:p w14:paraId="6BFADF25"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sz w:val="28"/>
                <w:szCs w:val="28"/>
              </w:rPr>
            </w:pPr>
          </w:p>
        </w:tc>
      </w:tr>
    </w:tbl>
    <w:p w14:paraId="0D714C1C"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p>
    <w:p w14:paraId="4E819128"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ab/>
        <w:t xml:space="preserve">В 2021 году реализованы мероприятия в рамках индивидуальной программы социально-экономического развития Республики Марий Эл, согласно которой были выделены средства на выполнение работ по объекту «Канализационная насосная станция, напорные и самотечные канализационные коллекторы в городе Звенигово Звениговского муниципального района Республики Марий Эл» и заключен контракт стоимостью 34,3 млн. рублей. Стоимость выполненных и оплаченных в 2021 году объемов работ составляет  4,9 млн. рублей. </w:t>
      </w:r>
    </w:p>
    <w:p w14:paraId="5BAA9434"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 xml:space="preserve">Так же в рамках индивидуальной программы социально-экономического развития Республики Марий Эл в  2021 году заключен контракт на выполнение строительно-монтажных работ стоимостью 410 млн. рублей по объекту  «Реконструкция очистных сооружений канализации со строительством здания очистных сооружений г. Звенигово Республики Марий Эл», рассчитанный на 3 года. В 2021 году подлежало освоению 50,9 млн. рублей, освоено 151 млн. рублей. работы ведутся с опережением графика на 1 год. </w:t>
      </w:r>
    </w:p>
    <w:p w14:paraId="3A048594"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 xml:space="preserve">        В рамках регионального проекта «Чистая вода» в 2021 году велась работа по разработке проектно-сметной документации по объектам:</w:t>
      </w:r>
    </w:p>
    <w:p w14:paraId="5A854DD0" w14:textId="2B30C4AA"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 xml:space="preserve">- «Строительство водозабора пос. Красногорский Звениговского района»  </w:t>
      </w:r>
    </w:p>
    <w:p w14:paraId="4707169A" w14:textId="3E8EBC8E"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 «Устройство двух водозаборных скважин на Сергушкинском водозаборе г. Звенигово Звениговского района»</w:t>
      </w:r>
    </w:p>
    <w:p w14:paraId="75FAFD51" w14:textId="645A860A" w:rsidR="009F2795" w:rsidRPr="00E87EA7" w:rsidRDefault="004E156A"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 xml:space="preserve">- </w:t>
      </w:r>
      <w:r w:rsidR="009F2795" w:rsidRPr="00E87EA7">
        <w:rPr>
          <w:rFonts w:ascii="Times New Roman" w:hAnsi="Times New Roman" w:cs="Times New Roman"/>
          <w:sz w:val="28"/>
          <w:szCs w:val="28"/>
        </w:rPr>
        <w:t>«Реконструкция водозабора и установка станции обезжелезивания в пос. Мочалище Звениговского района Республики Марий Эл».</w:t>
      </w:r>
    </w:p>
    <w:p w14:paraId="38D4F16E"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 xml:space="preserve">      </w:t>
      </w:r>
    </w:p>
    <w:p w14:paraId="5C3EDD1B"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На выполнение строительно-монтажных работ за счет консолидированного бюджета региональным проектом предусмотрено:</w:t>
      </w:r>
    </w:p>
    <w:p w14:paraId="72B52DF8"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г. Звенигово – на 2022 – 2023г. – 38,4 млн. рублей.</w:t>
      </w:r>
    </w:p>
    <w:p w14:paraId="2BB18924"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пос. Красногорский – на 2023 год-22,08 млн. рублей</w:t>
      </w:r>
    </w:p>
    <w:p w14:paraId="54E70245"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пос. Мочалище – на 2024 год 26,81663 млн. рублей</w:t>
      </w:r>
    </w:p>
    <w:p w14:paraId="3D4EE2E3" w14:textId="77777777" w:rsidR="009F2795" w:rsidRPr="00E87EA7"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 xml:space="preserve"> Основной задачей в сфере коммунальной инфраструктуры на 2022 год – разработка проектно-сметной документации по реконструкции канализационных коллекторов в г. Звенигово по улицам Гагарина, ул. Советская, ул. Ленина, разработка ПСД на реконструкцию сбросного коллектора очищенных сточных вод с очистных сооружений в  р. Волга, разработка ПСД для строиетльства водозабора в пос. Красногорский, </w:t>
      </w:r>
      <w:r w:rsidRPr="00E87EA7">
        <w:rPr>
          <w:rFonts w:ascii="Times New Roman" w:hAnsi="Times New Roman" w:cs="Times New Roman"/>
          <w:sz w:val="28"/>
          <w:szCs w:val="28"/>
        </w:rPr>
        <w:lastRenderedPageBreak/>
        <w:t xml:space="preserve">оценка эффективности и подготовка проектных решений по реконструкции очистных сооружений в с. Кужмара, в пос. Шелангер и Суслонгерском городском поселении. </w:t>
      </w:r>
    </w:p>
    <w:p w14:paraId="166305CB" w14:textId="205C26CA" w:rsidR="009F2795" w:rsidRPr="00333336" w:rsidRDefault="009F2795" w:rsidP="009F2795">
      <w:pPr>
        <w:autoSpaceDE w:val="0"/>
        <w:autoSpaceDN w:val="0"/>
        <w:adjustRightInd w:val="0"/>
        <w:spacing w:after="0" w:line="240" w:lineRule="auto"/>
        <w:ind w:firstLine="708"/>
        <w:jc w:val="both"/>
        <w:rPr>
          <w:rFonts w:ascii="Times New Roman" w:hAnsi="Times New Roman" w:cs="Times New Roman"/>
          <w:sz w:val="28"/>
          <w:szCs w:val="28"/>
        </w:rPr>
      </w:pPr>
      <w:r w:rsidRPr="00E87EA7">
        <w:rPr>
          <w:rFonts w:ascii="Times New Roman" w:hAnsi="Times New Roman" w:cs="Times New Roman"/>
          <w:sz w:val="28"/>
          <w:szCs w:val="28"/>
        </w:rPr>
        <w:t>В перспективных планах  - начало реализации проекта «Берегоукрепление г. Звенигово»: проведение торгов в 2022 году, строительство – 2023-2024 годы. Общая стоимость строительно-монтажных работ составляет более 355 млн. рублей.</w:t>
      </w:r>
      <w:r w:rsidRPr="00333336">
        <w:rPr>
          <w:rFonts w:ascii="Times New Roman" w:hAnsi="Times New Roman" w:cs="Times New Roman"/>
          <w:sz w:val="28"/>
          <w:szCs w:val="28"/>
        </w:rPr>
        <w:t xml:space="preserve"> </w:t>
      </w:r>
    </w:p>
    <w:p w14:paraId="0A48D3D3" w14:textId="77777777" w:rsidR="005E5ED4" w:rsidRPr="00333336" w:rsidRDefault="005E5ED4" w:rsidP="009F2795">
      <w:pPr>
        <w:autoSpaceDE w:val="0"/>
        <w:autoSpaceDN w:val="0"/>
        <w:adjustRightInd w:val="0"/>
        <w:spacing w:after="0" w:line="240" w:lineRule="auto"/>
        <w:ind w:firstLine="708"/>
        <w:jc w:val="both"/>
        <w:rPr>
          <w:rFonts w:ascii="Times New Roman" w:hAnsi="Times New Roman" w:cs="Times New Roman"/>
          <w:sz w:val="28"/>
          <w:szCs w:val="28"/>
        </w:rPr>
      </w:pPr>
    </w:p>
    <w:p w14:paraId="770C2E4C" w14:textId="77777777" w:rsidR="004D192F" w:rsidRPr="00333336" w:rsidRDefault="004D192F" w:rsidP="00422CAF">
      <w:pPr>
        <w:autoSpaceDE w:val="0"/>
        <w:autoSpaceDN w:val="0"/>
        <w:adjustRightInd w:val="0"/>
        <w:spacing w:after="0" w:line="240" w:lineRule="auto"/>
        <w:ind w:firstLine="708"/>
        <w:jc w:val="both"/>
        <w:rPr>
          <w:rFonts w:ascii="Times New Roman" w:hAnsi="Times New Roman" w:cs="Times New Roman"/>
          <w:sz w:val="28"/>
          <w:szCs w:val="28"/>
        </w:rPr>
      </w:pPr>
    </w:p>
    <w:p w14:paraId="29591AB6" w14:textId="77777777" w:rsidR="007E4685" w:rsidRPr="00333336" w:rsidRDefault="007E4685" w:rsidP="00422CAF">
      <w:pPr>
        <w:spacing w:after="0" w:line="240" w:lineRule="auto"/>
        <w:ind w:firstLine="709"/>
        <w:jc w:val="both"/>
        <w:rPr>
          <w:rFonts w:ascii="Times New Roman" w:eastAsia="Times New Roman" w:hAnsi="Times New Roman" w:cs="Times New Roman"/>
          <w:sz w:val="28"/>
          <w:szCs w:val="28"/>
        </w:rPr>
      </w:pPr>
      <w:r w:rsidRPr="00333336">
        <w:rPr>
          <w:rFonts w:ascii="Times New Roman" w:eastAsia="Times New Roman" w:hAnsi="Times New Roman" w:cs="Times New Roman"/>
          <w:bCs/>
          <w:sz w:val="28"/>
          <w:szCs w:val="28"/>
        </w:rPr>
        <w:t xml:space="preserve">Особое место органами местного самоуправления уделяется  реализации проектов местных инициатив, основными направлениями которых становятся </w:t>
      </w:r>
      <w:r w:rsidRPr="00333336">
        <w:rPr>
          <w:rFonts w:ascii="Times New Roman" w:eastAsia="Times New Roman" w:hAnsi="Times New Roman" w:cs="Times New Roman"/>
          <w:sz w:val="28"/>
          <w:szCs w:val="28"/>
        </w:rPr>
        <w:t>ремонт дорог, водоснабжение,</w:t>
      </w:r>
      <w:r w:rsidR="00B71A50" w:rsidRPr="00333336">
        <w:rPr>
          <w:rFonts w:ascii="Times New Roman" w:eastAsia="Times New Roman" w:hAnsi="Times New Roman" w:cs="Times New Roman"/>
          <w:sz w:val="28"/>
          <w:szCs w:val="28"/>
        </w:rPr>
        <w:t xml:space="preserve"> </w:t>
      </w:r>
      <w:r w:rsidRPr="00333336">
        <w:rPr>
          <w:rFonts w:ascii="Times New Roman" w:eastAsia="Times New Roman" w:hAnsi="Times New Roman" w:cs="Times New Roman"/>
          <w:sz w:val="28"/>
          <w:szCs w:val="28"/>
        </w:rPr>
        <w:t>обустройство детских площадок,</w:t>
      </w:r>
      <w:r w:rsidR="00B71A50" w:rsidRPr="00333336">
        <w:rPr>
          <w:rFonts w:ascii="Times New Roman" w:eastAsia="Times New Roman" w:hAnsi="Times New Roman" w:cs="Times New Roman"/>
          <w:sz w:val="28"/>
          <w:szCs w:val="28"/>
        </w:rPr>
        <w:t xml:space="preserve"> </w:t>
      </w:r>
      <w:r w:rsidRPr="00333336">
        <w:rPr>
          <w:rFonts w:ascii="Times New Roman" w:eastAsia="Times New Roman" w:hAnsi="Times New Roman" w:cs="Times New Roman"/>
          <w:sz w:val="28"/>
          <w:szCs w:val="28"/>
        </w:rPr>
        <w:t>благоустройство территорий населенных пунктов, противопожарные мероприятия и другое.</w:t>
      </w:r>
    </w:p>
    <w:p w14:paraId="5A6290C2" w14:textId="77777777" w:rsidR="007E4685" w:rsidRPr="00333336" w:rsidRDefault="007E4685" w:rsidP="00422CAF">
      <w:pPr>
        <w:spacing w:after="0" w:line="240" w:lineRule="auto"/>
        <w:ind w:firstLine="709"/>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До 75% средств, необходимых для реализации проектов финансируется за счет субсидий  из республиканского бюджета, остальная часть денег обеспечивается вло</w:t>
      </w:r>
      <w:r w:rsidR="00B71A50" w:rsidRPr="00333336">
        <w:rPr>
          <w:rFonts w:ascii="Times New Roman" w:eastAsia="Times New Roman" w:hAnsi="Times New Roman" w:cs="Times New Roman"/>
          <w:sz w:val="28"/>
          <w:szCs w:val="28"/>
        </w:rPr>
        <w:t xml:space="preserve">жениями населения  и средствами </w:t>
      </w:r>
      <w:r w:rsidRPr="00333336">
        <w:rPr>
          <w:rFonts w:ascii="Times New Roman" w:eastAsia="Times New Roman" w:hAnsi="Times New Roman" w:cs="Times New Roman"/>
          <w:sz w:val="28"/>
          <w:szCs w:val="28"/>
        </w:rPr>
        <w:t>из местных бюджетов.</w:t>
      </w:r>
    </w:p>
    <w:p w14:paraId="125837C0" w14:textId="77777777" w:rsidR="007E4685" w:rsidRPr="00333336" w:rsidRDefault="007E4685" w:rsidP="00422CAF">
      <w:pPr>
        <w:spacing w:after="0" w:line="240" w:lineRule="auto"/>
        <w:ind w:firstLine="709"/>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xml:space="preserve">В 2020 году в районе реализовано три проекта с участием граждан. </w:t>
      </w:r>
    </w:p>
    <w:p w14:paraId="5D5F68FC" w14:textId="77777777" w:rsidR="001D2371" w:rsidRPr="00333336" w:rsidRDefault="007E4685" w:rsidP="00422CAF">
      <w:pPr>
        <w:spacing w:after="0" w:line="240" w:lineRule="auto"/>
        <w:ind w:firstLine="709"/>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Выполнены подрядные работы по модернизации уличного освещения в деревнях Ялпай и Семеновка Кокшайск</w:t>
      </w:r>
      <w:r w:rsidR="00B71A50" w:rsidRPr="00333336">
        <w:rPr>
          <w:rFonts w:ascii="Times New Roman" w:eastAsia="Times New Roman" w:hAnsi="Times New Roman" w:cs="Times New Roman"/>
          <w:sz w:val="28"/>
          <w:szCs w:val="28"/>
        </w:rPr>
        <w:t xml:space="preserve">ого сельского поселения. </w:t>
      </w:r>
    </w:p>
    <w:p w14:paraId="304B7A24" w14:textId="77777777" w:rsidR="007E4685" w:rsidRPr="00333336" w:rsidRDefault="007E4685" w:rsidP="00422CAF">
      <w:pPr>
        <w:spacing w:after="0" w:line="240" w:lineRule="auto"/>
        <w:ind w:firstLine="709"/>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В поселке Суслонгер  в этом году реализован проект «А у нас во дворе…» - благоустройство дворовых территорий  домов 1,</w:t>
      </w:r>
      <w:r w:rsidR="00B71A50" w:rsidRPr="00333336">
        <w:rPr>
          <w:rFonts w:ascii="Times New Roman" w:eastAsia="Times New Roman" w:hAnsi="Times New Roman" w:cs="Times New Roman"/>
          <w:sz w:val="28"/>
          <w:szCs w:val="28"/>
        </w:rPr>
        <w:t xml:space="preserve"> </w:t>
      </w:r>
      <w:r w:rsidRPr="00333336">
        <w:rPr>
          <w:rFonts w:ascii="Times New Roman" w:eastAsia="Times New Roman" w:hAnsi="Times New Roman" w:cs="Times New Roman"/>
          <w:sz w:val="28"/>
          <w:szCs w:val="28"/>
        </w:rPr>
        <w:t>1а, 2,</w:t>
      </w:r>
      <w:r w:rsidR="00B71A50" w:rsidRPr="00333336">
        <w:rPr>
          <w:rFonts w:ascii="Times New Roman" w:eastAsia="Times New Roman" w:hAnsi="Times New Roman" w:cs="Times New Roman"/>
          <w:sz w:val="28"/>
          <w:szCs w:val="28"/>
        </w:rPr>
        <w:t xml:space="preserve"> </w:t>
      </w:r>
      <w:r w:rsidRPr="00333336">
        <w:rPr>
          <w:rFonts w:ascii="Times New Roman" w:eastAsia="Times New Roman" w:hAnsi="Times New Roman" w:cs="Times New Roman"/>
          <w:sz w:val="28"/>
          <w:szCs w:val="28"/>
        </w:rPr>
        <w:t>3,</w:t>
      </w:r>
      <w:r w:rsidR="00B71A50" w:rsidRPr="00333336">
        <w:rPr>
          <w:rFonts w:ascii="Times New Roman" w:eastAsia="Times New Roman" w:hAnsi="Times New Roman" w:cs="Times New Roman"/>
          <w:sz w:val="28"/>
          <w:szCs w:val="28"/>
        </w:rPr>
        <w:t xml:space="preserve"> </w:t>
      </w:r>
      <w:r w:rsidRPr="00333336">
        <w:rPr>
          <w:rFonts w:ascii="Times New Roman" w:eastAsia="Times New Roman" w:hAnsi="Times New Roman" w:cs="Times New Roman"/>
          <w:sz w:val="28"/>
          <w:szCs w:val="28"/>
        </w:rPr>
        <w:t xml:space="preserve">4 и дома 5 по улице Гагарина. Подрядчиком ООО «ЖУК» построена детская площадка с игровыми элементами и спортивным инвентарем. Общая стоимость проекта – 859.4 тыс. рублей. </w:t>
      </w:r>
    </w:p>
    <w:p w14:paraId="5A9994D0" w14:textId="77777777" w:rsidR="007E4685" w:rsidRPr="00333336" w:rsidRDefault="007E4685" w:rsidP="00422CAF">
      <w:pPr>
        <w:spacing w:after="0" w:line="240" w:lineRule="auto"/>
        <w:ind w:firstLine="709"/>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Активное участие в реализации проектов местных инициатив принимают жители территорий.  Для оплаты части стоимости работ населением собраны средства в сумме 84 тыс. рублей  (по проектам в Кокшайском поселении) и 90.0 тыс.</w:t>
      </w:r>
      <w:r w:rsidR="00B71A50" w:rsidRPr="00333336">
        <w:rPr>
          <w:rFonts w:ascii="Times New Roman" w:eastAsia="Times New Roman" w:hAnsi="Times New Roman" w:cs="Times New Roman"/>
          <w:sz w:val="28"/>
          <w:szCs w:val="28"/>
        </w:rPr>
        <w:t xml:space="preserve"> </w:t>
      </w:r>
      <w:r w:rsidRPr="00333336">
        <w:rPr>
          <w:rFonts w:ascii="Times New Roman" w:eastAsia="Times New Roman" w:hAnsi="Times New Roman" w:cs="Times New Roman"/>
          <w:sz w:val="28"/>
          <w:szCs w:val="28"/>
        </w:rPr>
        <w:t>руб. (в Суслонгере). Контроль за исполнением подрядчиками работ проводился инициативными группами граждан.</w:t>
      </w:r>
    </w:p>
    <w:p w14:paraId="50EED251" w14:textId="77777777" w:rsidR="007E4685" w:rsidRPr="00333336" w:rsidRDefault="007E4685" w:rsidP="00422CAF">
      <w:pPr>
        <w:spacing w:after="0" w:line="240" w:lineRule="auto"/>
        <w:ind w:firstLine="709"/>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Общая стоимость субсидий из бюджета Республики Марий Эл, которые были направлены в бюджеты поселений для оплаты выполненных подрядных работ по проектам, составила в 2020 году 1194.9 тыс. рублей, в том числе в Кокшайское сельское поселение – 629.9 тыс.</w:t>
      </w:r>
      <w:r w:rsidR="00B71A50" w:rsidRPr="00333336">
        <w:rPr>
          <w:rFonts w:ascii="Times New Roman" w:eastAsia="Times New Roman" w:hAnsi="Times New Roman" w:cs="Times New Roman"/>
          <w:sz w:val="28"/>
          <w:szCs w:val="28"/>
        </w:rPr>
        <w:t xml:space="preserve"> </w:t>
      </w:r>
      <w:r w:rsidRPr="00333336">
        <w:rPr>
          <w:rFonts w:ascii="Times New Roman" w:eastAsia="Times New Roman" w:hAnsi="Times New Roman" w:cs="Times New Roman"/>
          <w:sz w:val="28"/>
          <w:szCs w:val="28"/>
        </w:rPr>
        <w:t>рублей, в городское поселение Суслонгер – 565.0 тыс.руб.</w:t>
      </w:r>
    </w:p>
    <w:p w14:paraId="750756B2" w14:textId="77777777" w:rsidR="007E4685" w:rsidRPr="00333336" w:rsidRDefault="007E4685" w:rsidP="00422CAF">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 xml:space="preserve">На решение жизненно важных проблем сельских жителей направлен также ведомственный проект Министерства сельского хозяйства Российской Федерации «Благоустройство сельских территорий»  государственной программы  Российской Федерации «Комплексное развитие сельских территорий». Источниками финансового обеспечения субсидий по этому проекту являются </w:t>
      </w:r>
      <w:r w:rsidRPr="00333336">
        <w:rPr>
          <w:rFonts w:ascii="Times New Roman" w:hAnsi="Times New Roman" w:cs="Times New Roman"/>
          <w:sz w:val="28"/>
          <w:szCs w:val="28"/>
        </w:rPr>
        <w:lastRenderedPageBreak/>
        <w:t>субсидии из федерального бюджета  (до 70 %) и средства республиканского бюджета Республики Марий Эл. Не менее 30 % объема финансирования должно быть обеспечено за счет средств местного бюджета, а также обязательного вклада граждан или предпринимательского сообщества.</w:t>
      </w:r>
    </w:p>
    <w:p w14:paraId="3595F2BC" w14:textId="77777777" w:rsidR="007E4685" w:rsidRPr="00333336" w:rsidRDefault="007E4685" w:rsidP="00422CAF">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В 2020 году по результатам конкурсного отбора в данном российском проекте приняло участие Кужмарское сельское поселение – «Организация уличного освещения в деревне Большие Вележи Звениговского района». Стоимость проекта составляет 638.3 тыс. рублей. Сумма субсидий в целях поддержки поселения составила 210 тыс. рублей, в том числе из бюджета Российской Федерации – 207.9 тыс. рублей, из бюджета республики – 2.1 тыс. рублей.</w:t>
      </w:r>
    </w:p>
    <w:p w14:paraId="548DEABD" w14:textId="77777777" w:rsidR="004027B3" w:rsidRPr="00333336" w:rsidRDefault="004027B3" w:rsidP="00422CAF">
      <w:pPr>
        <w:spacing w:after="0" w:line="240" w:lineRule="auto"/>
        <w:jc w:val="both"/>
        <w:rPr>
          <w:rFonts w:ascii="Times New Roman" w:hAnsi="Times New Roman" w:cs="Times New Roman"/>
          <w:sz w:val="28"/>
          <w:szCs w:val="28"/>
        </w:rPr>
      </w:pPr>
    </w:p>
    <w:p w14:paraId="54F6240A" w14:textId="1759114C" w:rsidR="00E87EA7" w:rsidRPr="00E87EA7" w:rsidRDefault="00E87EA7" w:rsidP="00E87EA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87EA7">
        <w:rPr>
          <w:rFonts w:ascii="Times New Roman" w:hAnsi="Times New Roman" w:cs="Times New Roman"/>
          <w:sz w:val="28"/>
          <w:szCs w:val="28"/>
        </w:rPr>
        <w:t>В рамках организации и усовершенствования системы сбора и вывоза ТКО на территории поселений утверждены схемы мест размещения отходов поселений муниципального района. Информация о количестве установленных контейнеров для накопления ТКО, контейнерных площадок для ТКО, в том числе обустроенных в соответствии с требованиями СанПин, а также выявленных и ликвидированных несанкционированных свалок ТКО, размещена в табл.:</w:t>
      </w:r>
    </w:p>
    <w:p w14:paraId="01D1709F" w14:textId="77777777" w:rsidR="00E87EA7" w:rsidRPr="00E87EA7" w:rsidRDefault="00E87EA7" w:rsidP="00E87EA7">
      <w:pPr>
        <w:autoSpaceDE w:val="0"/>
        <w:autoSpaceDN w:val="0"/>
        <w:adjustRightInd w:val="0"/>
        <w:spacing w:after="0" w:line="240" w:lineRule="auto"/>
        <w:ind w:firstLine="709"/>
        <w:jc w:val="both"/>
        <w:rPr>
          <w:rFonts w:ascii="Times New Roman" w:hAnsi="Times New Roman" w:cs="Times New Roman"/>
          <w:sz w:val="28"/>
          <w:szCs w:val="28"/>
        </w:rPr>
      </w:pPr>
    </w:p>
    <w:tbl>
      <w:tblPr>
        <w:tblStyle w:val="af0"/>
        <w:tblW w:w="9498" w:type="dxa"/>
        <w:tblInd w:w="-459" w:type="dxa"/>
        <w:tblLayout w:type="fixed"/>
        <w:tblLook w:val="01E0" w:firstRow="1" w:lastRow="1" w:firstColumn="1" w:lastColumn="1" w:noHBand="0" w:noVBand="0"/>
      </w:tblPr>
      <w:tblGrid>
        <w:gridCol w:w="2127"/>
        <w:gridCol w:w="1595"/>
        <w:gridCol w:w="1675"/>
        <w:gridCol w:w="1884"/>
        <w:gridCol w:w="2217"/>
      </w:tblGrid>
      <w:tr w:rsidR="00E87EA7" w:rsidRPr="00E87EA7" w14:paraId="1919379C" w14:textId="77777777" w:rsidTr="00E87EA7">
        <w:tc>
          <w:tcPr>
            <w:tcW w:w="2127" w:type="dxa"/>
            <w:vMerge w:val="restart"/>
            <w:tcBorders>
              <w:top w:val="single" w:sz="4" w:space="0" w:color="auto"/>
              <w:left w:val="single" w:sz="4" w:space="0" w:color="auto"/>
              <w:bottom w:val="single" w:sz="4" w:space="0" w:color="auto"/>
              <w:right w:val="single" w:sz="4" w:space="0" w:color="auto"/>
            </w:tcBorders>
            <w:hideMark/>
          </w:tcPr>
          <w:p w14:paraId="5ADA4732" w14:textId="77777777" w:rsidR="00E87EA7" w:rsidRPr="00E87EA7" w:rsidRDefault="00E87EA7" w:rsidP="00E87EA7">
            <w:pPr>
              <w:autoSpaceDE w:val="0"/>
              <w:autoSpaceDN w:val="0"/>
              <w:adjustRightInd w:val="0"/>
              <w:ind w:firstLine="39"/>
              <w:rPr>
                <w:rFonts w:eastAsiaTheme="minorEastAsia"/>
                <w:sz w:val="28"/>
                <w:szCs w:val="28"/>
                <w:lang w:eastAsia="ru-RU"/>
              </w:rPr>
            </w:pPr>
            <w:r w:rsidRPr="00E87EA7">
              <w:rPr>
                <w:rFonts w:eastAsiaTheme="minorEastAsia"/>
                <w:sz w:val="28"/>
                <w:szCs w:val="28"/>
                <w:lang w:eastAsia="ru-RU"/>
              </w:rPr>
              <w:t>Муниципальное образование</w:t>
            </w:r>
          </w:p>
        </w:tc>
        <w:tc>
          <w:tcPr>
            <w:tcW w:w="3270" w:type="dxa"/>
            <w:gridSpan w:val="2"/>
            <w:tcBorders>
              <w:top w:val="single" w:sz="4" w:space="0" w:color="auto"/>
              <w:left w:val="single" w:sz="4" w:space="0" w:color="auto"/>
              <w:bottom w:val="single" w:sz="4" w:space="0" w:color="auto"/>
              <w:right w:val="single" w:sz="4" w:space="0" w:color="auto"/>
            </w:tcBorders>
            <w:hideMark/>
          </w:tcPr>
          <w:p w14:paraId="02EA354B" w14:textId="77777777" w:rsidR="00E87EA7" w:rsidRPr="00E87EA7" w:rsidRDefault="00E87EA7" w:rsidP="00E87EA7">
            <w:pPr>
              <w:autoSpaceDE w:val="0"/>
              <w:autoSpaceDN w:val="0"/>
              <w:adjustRightInd w:val="0"/>
              <w:ind w:firstLine="39"/>
              <w:rPr>
                <w:rFonts w:eastAsiaTheme="minorEastAsia"/>
                <w:sz w:val="28"/>
                <w:szCs w:val="28"/>
                <w:lang w:eastAsia="ru-RU"/>
              </w:rPr>
            </w:pPr>
            <w:r w:rsidRPr="00E87EA7">
              <w:rPr>
                <w:rFonts w:eastAsiaTheme="minorEastAsia"/>
                <w:sz w:val="28"/>
                <w:szCs w:val="28"/>
                <w:lang w:eastAsia="ru-RU"/>
              </w:rPr>
              <w:t>Количество контейнерных площадок</w:t>
            </w:r>
          </w:p>
        </w:tc>
        <w:tc>
          <w:tcPr>
            <w:tcW w:w="1884" w:type="dxa"/>
            <w:vMerge w:val="restart"/>
            <w:tcBorders>
              <w:top w:val="single" w:sz="4" w:space="0" w:color="auto"/>
              <w:left w:val="single" w:sz="4" w:space="0" w:color="auto"/>
              <w:bottom w:val="single" w:sz="4" w:space="0" w:color="auto"/>
              <w:right w:val="single" w:sz="4" w:space="0" w:color="auto"/>
            </w:tcBorders>
            <w:hideMark/>
          </w:tcPr>
          <w:p w14:paraId="6E0B267B" w14:textId="77777777" w:rsidR="00E87EA7" w:rsidRPr="00E87EA7" w:rsidRDefault="00E87EA7" w:rsidP="00E87EA7">
            <w:pPr>
              <w:autoSpaceDE w:val="0"/>
              <w:autoSpaceDN w:val="0"/>
              <w:adjustRightInd w:val="0"/>
              <w:ind w:firstLine="39"/>
              <w:rPr>
                <w:rFonts w:eastAsiaTheme="minorEastAsia"/>
                <w:sz w:val="28"/>
                <w:szCs w:val="28"/>
                <w:lang w:eastAsia="ru-RU"/>
              </w:rPr>
            </w:pPr>
            <w:r w:rsidRPr="00E87EA7">
              <w:rPr>
                <w:rFonts w:eastAsiaTheme="minorEastAsia"/>
                <w:sz w:val="28"/>
                <w:szCs w:val="28"/>
                <w:lang w:eastAsia="ru-RU"/>
              </w:rPr>
              <w:t>Количество контейнеров для накопления ТКО</w:t>
            </w:r>
          </w:p>
        </w:tc>
        <w:tc>
          <w:tcPr>
            <w:tcW w:w="2217" w:type="dxa"/>
            <w:vMerge w:val="restart"/>
            <w:tcBorders>
              <w:top w:val="single" w:sz="4" w:space="0" w:color="auto"/>
              <w:left w:val="single" w:sz="4" w:space="0" w:color="auto"/>
              <w:bottom w:val="single" w:sz="4" w:space="0" w:color="auto"/>
              <w:right w:val="single" w:sz="4" w:space="0" w:color="auto"/>
            </w:tcBorders>
            <w:hideMark/>
          </w:tcPr>
          <w:p w14:paraId="3CD02B48" w14:textId="77777777" w:rsidR="00E87EA7" w:rsidRPr="00E87EA7" w:rsidRDefault="00E87EA7" w:rsidP="00E87EA7">
            <w:pPr>
              <w:autoSpaceDE w:val="0"/>
              <w:autoSpaceDN w:val="0"/>
              <w:adjustRightInd w:val="0"/>
              <w:ind w:firstLine="39"/>
              <w:rPr>
                <w:rFonts w:eastAsiaTheme="minorEastAsia"/>
                <w:sz w:val="28"/>
                <w:szCs w:val="28"/>
                <w:lang w:eastAsia="ru-RU"/>
              </w:rPr>
            </w:pPr>
            <w:r w:rsidRPr="00E87EA7">
              <w:rPr>
                <w:rFonts w:eastAsiaTheme="minorEastAsia"/>
                <w:sz w:val="28"/>
                <w:szCs w:val="28"/>
                <w:lang w:eastAsia="ru-RU"/>
              </w:rPr>
              <w:t>Количество выявленных и ликвидированных несанкционированных свалок ТКО</w:t>
            </w:r>
          </w:p>
        </w:tc>
      </w:tr>
      <w:tr w:rsidR="00E87EA7" w:rsidRPr="00E87EA7" w14:paraId="172EFBE0" w14:textId="77777777" w:rsidTr="00E87EA7">
        <w:tc>
          <w:tcPr>
            <w:tcW w:w="2127" w:type="dxa"/>
            <w:vMerge/>
            <w:tcBorders>
              <w:top w:val="single" w:sz="4" w:space="0" w:color="auto"/>
              <w:left w:val="single" w:sz="4" w:space="0" w:color="auto"/>
              <w:bottom w:val="single" w:sz="4" w:space="0" w:color="auto"/>
              <w:right w:val="single" w:sz="4" w:space="0" w:color="auto"/>
            </w:tcBorders>
            <w:vAlign w:val="center"/>
            <w:hideMark/>
          </w:tcPr>
          <w:p w14:paraId="777715F7"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p>
        </w:tc>
        <w:tc>
          <w:tcPr>
            <w:tcW w:w="1595" w:type="dxa"/>
            <w:tcBorders>
              <w:top w:val="single" w:sz="4" w:space="0" w:color="auto"/>
              <w:left w:val="single" w:sz="4" w:space="0" w:color="auto"/>
              <w:bottom w:val="single" w:sz="4" w:space="0" w:color="auto"/>
              <w:right w:val="single" w:sz="4" w:space="0" w:color="auto"/>
            </w:tcBorders>
            <w:hideMark/>
          </w:tcPr>
          <w:p w14:paraId="2E928AB6" w14:textId="77777777" w:rsidR="00E87EA7" w:rsidRPr="00E87EA7" w:rsidRDefault="00E87EA7" w:rsidP="00E87EA7">
            <w:pPr>
              <w:autoSpaceDE w:val="0"/>
              <w:autoSpaceDN w:val="0"/>
              <w:adjustRightInd w:val="0"/>
              <w:jc w:val="both"/>
              <w:rPr>
                <w:rFonts w:eastAsiaTheme="minorEastAsia"/>
                <w:sz w:val="28"/>
                <w:szCs w:val="28"/>
                <w:lang w:eastAsia="ru-RU"/>
              </w:rPr>
            </w:pPr>
            <w:r w:rsidRPr="00E87EA7">
              <w:rPr>
                <w:rFonts w:eastAsiaTheme="minorEastAsia"/>
                <w:sz w:val="28"/>
                <w:szCs w:val="28"/>
                <w:lang w:eastAsia="ru-RU"/>
              </w:rPr>
              <w:t>всего</w:t>
            </w:r>
          </w:p>
        </w:tc>
        <w:tc>
          <w:tcPr>
            <w:tcW w:w="1675" w:type="dxa"/>
            <w:tcBorders>
              <w:top w:val="single" w:sz="4" w:space="0" w:color="auto"/>
              <w:left w:val="single" w:sz="4" w:space="0" w:color="auto"/>
              <w:bottom w:val="single" w:sz="4" w:space="0" w:color="auto"/>
              <w:right w:val="single" w:sz="4" w:space="0" w:color="auto"/>
            </w:tcBorders>
            <w:hideMark/>
          </w:tcPr>
          <w:p w14:paraId="46E023D6" w14:textId="77777777" w:rsidR="00E87EA7" w:rsidRPr="00E87EA7" w:rsidRDefault="00E87EA7" w:rsidP="00E87EA7">
            <w:pPr>
              <w:autoSpaceDE w:val="0"/>
              <w:autoSpaceDN w:val="0"/>
              <w:adjustRightInd w:val="0"/>
              <w:jc w:val="both"/>
              <w:rPr>
                <w:rFonts w:eastAsiaTheme="minorEastAsia"/>
                <w:sz w:val="28"/>
                <w:szCs w:val="28"/>
                <w:lang w:eastAsia="ru-RU"/>
              </w:rPr>
            </w:pPr>
            <w:r w:rsidRPr="00E87EA7">
              <w:rPr>
                <w:rFonts w:eastAsiaTheme="minorEastAsia"/>
                <w:sz w:val="28"/>
                <w:szCs w:val="28"/>
                <w:lang w:eastAsia="ru-RU"/>
              </w:rPr>
              <w:t>обустроенных</w:t>
            </w: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1FCB99AB"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p>
        </w:tc>
        <w:tc>
          <w:tcPr>
            <w:tcW w:w="2217" w:type="dxa"/>
            <w:vMerge/>
            <w:tcBorders>
              <w:top w:val="single" w:sz="4" w:space="0" w:color="auto"/>
              <w:left w:val="single" w:sz="4" w:space="0" w:color="auto"/>
              <w:bottom w:val="single" w:sz="4" w:space="0" w:color="auto"/>
              <w:right w:val="single" w:sz="4" w:space="0" w:color="auto"/>
            </w:tcBorders>
            <w:vAlign w:val="center"/>
            <w:hideMark/>
          </w:tcPr>
          <w:p w14:paraId="60D2EF30"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p>
        </w:tc>
      </w:tr>
      <w:tr w:rsidR="00E87EA7" w:rsidRPr="00E87EA7" w14:paraId="143C2FCD" w14:textId="77777777" w:rsidTr="00E87EA7">
        <w:tc>
          <w:tcPr>
            <w:tcW w:w="2127" w:type="dxa"/>
            <w:tcBorders>
              <w:top w:val="single" w:sz="4" w:space="0" w:color="auto"/>
              <w:left w:val="single" w:sz="4" w:space="0" w:color="auto"/>
              <w:bottom w:val="single" w:sz="4" w:space="0" w:color="auto"/>
              <w:right w:val="single" w:sz="4" w:space="0" w:color="auto"/>
            </w:tcBorders>
            <w:hideMark/>
          </w:tcPr>
          <w:p w14:paraId="00818863" w14:textId="77777777" w:rsidR="00E87EA7" w:rsidRPr="00E87EA7" w:rsidRDefault="00E87EA7" w:rsidP="00E87EA7">
            <w:pPr>
              <w:autoSpaceDE w:val="0"/>
              <w:autoSpaceDN w:val="0"/>
              <w:adjustRightInd w:val="0"/>
              <w:ind w:firstLine="39"/>
              <w:jc w:val="both"/>
              <w:rPr>
                <w:rFonts w:eastAsiaTheme="minorEastAsia"/>
                <w:sz w:val="28"/>
                <w:szCs w:val="28"/>
                <w:lang w:eastAsia="ru-RU"/>
              </w:rPr>
            </w:pPr>
            <w:r w:rsidRPr="00E87EA7">
              <w:rPr>
                <w:rFonts w:eastAsiaTheme="minorEastAsia"/>
                <w:sz w:val="28"/>
                <w:szCs w:val="28"/>
                <w:lang w:eastAsia="ru-RU"/>
              </w:rPr>
              <w:t>ГП Звенигово</w:t>
            </w:r>
          </w:p>
        </w:tc>
        <w:tc>
          <w:tcPr>
            <w:tcW w:w="1595" w:type="dxa"/>
            <w:tcBorders>
              <w:top w:val="single" w:sz="4" w:space="0" w:color="auto"/>
              <w:left w:val="single" w:sz="4" w:space="0" w:color="auto"/>
              <w:bottom w:val="single" w:sz="4" w:space="0" w:color="auto"/>
              <w:right w:val="single" w:sz="4" w:space="0" w:color="auto"/>
            </w:tcBorders>
            <w:hideMark/>
          </w:tcPr>
          <w:p w14:paraId="0459E070"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107</w:t>
            </w:r>
          </w:p>
        </w:tc>
        <w:tc>
          <w:tcPr>
            <w:tcW w:w="1675" w:type="dxa"/>
            <w:tcBorders>
              <w:top w:val="single" w:sz="4" w:space="0" w:color="auto"/>
              <w:left w:val="single" w:sz="4" w:space="0" w:color="auto"/>
              <w:bottom w:val="single" w:sz="4" w:space="0" w:color="auto"/>
              <w:right w:val="single" w:sz="4" w:space="0" w:color="auto"/>
            </w:tcBorders>
            <w:hideMark/>
          </w:tcPr>
          <w:p w14:paraId="0703CB16"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20</w:t>
            </w:r>
          </w:p>
        </w:tc>
        <w:tc>
          <w:tcPr>
            <w:tcW w:w="1884" w:type="dxa"/>
            <w:tcBorders>
              <w:top w:val="single" w:sz="4" w:space="0" w:color="auto"/>
              <w:left w:val="single" w:sz="4" w:space="0" w:color="auto"/>
              <w:bottom w:val="single" w:sz="4" w:space="0" w:color="auto"/>
              <w:right w:val="single" w:sz="4" w:space="0" w:color="auto"/>
            </w:tcBorders>
            <w:hideMark/>
          </w:tcPr>
          <w:p w14:paraId="3792B1EA"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181</w:t>
            </w:r>
          </w:p>
        </w:tc>
        <w:tc>
          <w:tcPr>
            <w:tcW w:w="2217" w:type="dxa"/>
            <w:tcBorders>
              <w:top w:val="single" w:sz="4" w:space="0" w:color="auto"/>
              <w:left w:val="single" w:sz="4" w:space="0" w:color="auto"/>
              <w:bottom w:val="single" w:sz="4" w:space="0" w:color="auto"/>
              <w:right w:val="single" w:sz="4" w:space="0" w:color="auto"/>
            </w:tcBorders>
            <w:hideMark/>
          </w:tcPr>
          <w:p w14:paraId="11C02AF2"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55</w:t>
            </w:r>
          </w:p>
        </w:tc>
      </w:tr>
      <w:tr w:rsidR="00E87EA7" w:rsidRPr="00E87EA7" w14:paraId="0AE9CF3F" w14:textId="77777777" w:rsidTr="00E87EA7">
        <w:tc>
          <w:tcPr>
            <w:tcW w:w="2127" w:type="dxa"/>
            <w:tcBorders>
              <w:top w:val="single" w:sz="4" w:space="0" w:color="auto"/>
              <w:left w:val="single" w:sz="4" w:space="0" w:color="auto"/>
              <w:bottom w:val="single" w:sz="4" w:space="0" w:color="auto"/>
              <w:right w:val="single" w:sz="4" w:space="0" w:color="auto"/>
            </w:tcBorders>
            <w:hideMark/>
          </w:tcPr>
          <w:p w14:paraId="6402938D" w14:textId="77777777" w:rsidR="00E87EA7" w:rsidRPr="00E87EA7" w:rsidRDefault="00E87EA7" w:rsidP="00E87EA7">
            <w:pPr>
              <w:autoSpaceDE w:val="0"/>
              <w:autoSpaceDN w:val="0"/>
              <w:adjustRightInd w:val="0"/>
              <w:ind w:firstLine="39"/>
              <w:jc w:val="both"/>
              <w:rPr>
                <w:rFonts w:eastAsiaTheme="minorEastAsia"/>
                <w:sz w:val="28"/>
                <w:szCs w:val="28"/>
                <w:lang w:eastAsia="ru-RU"/>
              </w:rPr>
            </w:pPr>
            <w:r w:rsidRPr="00E87EA7">
              <w:rPr>
                <w:rFonts w:eastAsiaTheme="minorEastAsia"/>
                <w:sz w:val="28"/>
                <w:szCs w:val="28"/>
                <w:lang w:eastAsia="ru-RU"/>
              </w:rPr>
              <w:t>ГП Красногорский</w:t>
            </w:r>
          </w:p>
        </w:tc>
        <w:tc>
          <w:tcPr>
            <w:tcW w:w="1595" w:type="dxa"/>
            <w:tcBorders>
              <w:top w:val="single" w:sz="4" w:space="0" w:color="auto"/>
              <w:left w:val="single" w:sz="4" w:space="0" w:color="auto"/>
              <w:bottom w:val="single" w:sz="4" w:space="0" w:color="auto"/>
              <w:right w:val="single" w:sz="4" w:space="0" w:color="auto"/>
            </w:tcBorders>
            <w:hideMark/>
          </w:tcPr>
          <w:p w14:paraId="51E37E62"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56</w:t>
            </w:r>
          </w:p>
        </w:tc>
        <w:tc>
          <w:tcPr>
            <w:tcW w:w="1675" w:type="dxa"/>
            <w:tcBorders>
              <w:top w:val="single" w:sz="4" w:space="0" w:color="auto"/>
              <w:left w:val="single" w:sz="4" w:space="0" w:color="auto"/>
              <w:bottom w:val="single" w:sz="4" w:space="0" w:color="auto"/>
              <w:right w:val="single" w:sz="4" w:space="0" w:color="auto"/>
            </w:tcBorders>
            <w:hideMark/>
          </w:tcPr>
          <w:p w14:paraId="1F74609A"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3</w:t>
            </w:r>
          </w:p>
        </w:tc>
        <w:tc>
          <w:tcPr>
            <w:tcW w:w="1884" w:type="dxa"/>
            <w:tcBorders>
              <w:top w:val="single" w:sz="4" w:space="0" w:color="auto"/>
              <w:left w:val="single" w:sz="4" w:space="0" w:color="auto"/>
              <w:bottom w:val="single" w:sz="4" w:space="0" w:color="auto"/>
              <w:right w:val="single" w:sz="4" w:space="0" w:color="auto"/>
            </w:tcBorders>
            <w:hideMark/>
          </w:tcPr>
          <w:p w14:paraId="4EAAB61B"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105</w:t>
            </w:r>
          </w:p>
        </w:tc>
        <w:tc>
          <w:tcPr>
            <w:tcW w:w="2217" w:type="dxa"/>
            <w:tcBorders>
              <w:top w:val="single" w:sz="4" w:space="0" w:color="auto"/>
              <w:left w:val="single" w:sz="4" w:space="0" w:color="auto"/>
              <w:bottom w:val="single" w:sz="4" w:space="0" w:color="auto"/>
              <w:right w:val="single" w:sz="4" w:space="0" w:color="auto"/>
            </w:tcBorders>
            <w:hideMark/>
          </w:tcPr>
          <w:p w14:paraId="06191290"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58</w:t>
            </w:r>
          </w:p>
        </w:tc>
      </w:tr>
      <w:tr w:rsidR="00E87EA7" w:rsidRPr="00E87EA7" w14:paraId="544D1FB8" w14:textId="77777777" w:rsidTr="00E87EA7">
        <w:tc>
          <w:tcPr>
            <w:tcW w:w="2127" w:type="dxa"/>
            <w:tcBorders>
              <w:top w:val="single" w:sz="4" w:space="0" w:color="auto"/>
              <w:left w:val="single" w:sz="4" w:space="0" w:color="auto"/>
              <w:bottom w:val="single" w:sz="4" w:space="0" w:color="auto"/>
              <w:right w:val="single" w:sz="4" w:space="0" w:color="auto"/>
            </w:tcBorders>
            <w:hideMark/>
          </w:tcPr>
          <w:p w14:paraId="46C04874" w14:textId="77777777" w:rsidR="00E87EA7" w:rsidRPr="00E87EA7" w:rsidRDefault="00E87EA7" w:rsidP="00E87EA7">
            <w:pPr>
              <w:autoSpaceDE w:val="0"/>
              <w:autoSpaceDN w:val="0"/>
              <w:adjustRightInd w:val="0"/>
              <w:ind w:firstLine="39"/>
              <w:jc w:val="both"/>
              <w:rPr>
                <w:rFonts w:eastAsiaTheme="minorEastAsia"/>
                <w:sz w:val="28"/>
                <w:szCs w:val="28"/>
                <w:lang w:eastAsia="ru-RU"/>
              </w:rPr>
            </w:pPr>
            <w:r w:rsidRPr="00E87EA7">
              <w:rPr>
                <w:rFonts w:eastAsiaTheme="minorEastAsia"/>
                <w:sz w:val="28"/>
                <w:szCs w:val="28"/>
                <w:lang w:eastAsia="ru-RU"/>
              </w:rPr>
              <w:t>ГП Суслонгер</w:t>
            </w:r>
          </w:p>
        </w:tc>
        <w:tc>
          <w:tcPr>
            <w:tcW w:w="1595" w:type="dxa"/>
            <w:tcBorders>
              <w:top w:val="single" w:sz="4" w:space="0" w:color="auto"/>
              <w:left w:val="single" w:sz="4" w:space="0" w:color="auto"/>
              <w:bottom w:val="single" w:sz="4" w:space="0" w:color="auto"/>
              <w:right w:val="single" w:sz="4" w:space="0" w:color="auto"/>
            </w:tcBorders>
            <w:hideMark/>
          </w:tcPr>
          <w:p w14:paraId="59A85631"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75</w:t>
            </w:r>
          </w:p>
        </w:tc>
        <w:tc>
          <w:tcPr>
            <w:tcW w:w="1675" w:type="dxa"/>
            <w:tcBorders>
              <w:top w:val="single" w:sz="4" w:space="0" w:color="auto"/>
              <w:left w:val="single" w:sz="4" w:space="0" w:color="auto"/>
              <w:bottom w:val="single" w:sz="4" w:space="0" w:color="auto"/>
              <w:right w:val="single" w:sz="4" w:space="0" w:color="auto"/>
            </w:tcBorders>
            <w:hideMark/>
          </w:tcPr>
          <w:p w14:paraId="29FF7DA7"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0</w:t>
            </w:r>
          </w:p>
        </w:tc>
        <w:tc>
          <w:tcPr>
            <w:tcW w:w="1884" w:type="dxa"/>
            <w:tcBorders>
              <w:top w:val="single" w:sz="4" w:space="0" w:color="auto"/>
              <w:left w:val="single" w:sz="4" w:space="0" w:color="auto"/>
              <w:bottom w:val="single" w:sz="4" w:space="0" w:color="auto"/>
              <w:right w:val="single" w:sz="4" w:space="0" w:color="auto"/>
            </w:tcBorders>
            <w:hideMark/>
          </w:tcPr>
          <w:p w14:paraId="49844011"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99</w:t>
            </w:r>
          </w:p>
        </w:tc>
        <w:tc>
          <w:tcPr>
            <w:tcW w:w="2217" w:type="dxa"/>
            <w:tcBorders>
              <w:top w:val="single" w:sz="4" w:space="0" w:color="auto"/>
              <w:left w:val="single" w:sz="4" w:space="0" w:color="auto"/>
              <w:bottom w:val="single" w:sz="4" w:space="0" w:color="auto"/>
              <w:right w:val="single" w:sz="4" w:space="0" w:color="auto"/>
            </w:tcBorders>
            <w:hideMark/>
          </w:tcPr>
          <w:p w14:paraId="719AA231"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0</w:t>
            </w:r>
          </w:p>
        </w:tc>
      </w:tr>
      <w:tr w:rsidR="00E87EA7" w:rsidRPr="00E87EA7" w14:paraId="5F21D790" w14:textId="77777777" w:rsidTr="00E87EA7">
        <w:tc>
          <w:tcPr>
            <w:tcW w:w="2127" w:type="dxa"/>
            <w:tcBorders>
              <w:top w:val="single" w:sz="4" w:space="0" w:color="auto"/>
              <w:left w:val="single" w:sz="4" w:space="0" w:color="auto"/>
              <w:bottom w:val="single" w:sz="4" w:space="0" w:color="auto"/>
              <w:right w:val="single" w:sz="4" w:space="0" w:color="auto"/>
            </w:tcBorders>
            <w:hideMark/>
          </w:tcPr>
          <w:p w14:paraId="2DC6C1AB" w14:textId="77777777" w:rsidR="00E87EA7" w:rsidRPr="00E87EA7" w:rsidRDefault="00E87EA7" w:rsidP="00E87EA7">
            <w:pPr>
              <w:autoSpaceDE w:val="0"/>
              <w:autoSpaceDN w:val="0"/>
              <w:adjustRightInd w:val="0"/>
              <w:ind w:firstLine="39"/>
              <w:jc w:val="both"/>
              <w:rPr>
                <w:rFonts w:eastAsiaTheme="minorEastAsia"/>
                <w:sz w:val="28"/>
                <w:szCs w:val="28"/>
                <w:lang w:eastAsia="ru-RU"/>
              </w:rPr>
            </w:pPr>
            <w:r w:rsidRPr="00E87EA7">
              <w:rPr>
                <w:rFonts w:eastAsiaTheme="minorEastAsia"/>
                <w:sz w:val="28"/>
                <w:szCs w:val="28"/>
                <w:lang w:eastAsia="ru-RU"/>
              </w:rPr>
              <w:t>Исменецкое СП</w:t>
            </w:r>
          </w:p>
        </w:tc>
        <w:tc>
          <w:tcPr>
            <w:tcW w:w="1595" w:type="dxa"/>
            <w:tcBorders>
              <w:top w:val="single" w:sz="4" w:space="0" w:color="auto"/>
              <w:left w:val="single" w:sz="4" w:space="0" w:color="auto"/>
              <w:bottom w:val="single" w:sz="4" w:space="0" w:color="auto"/>
              <w:right w:val="single" w:sz="4" w:space="0" w:color="auto"/>
            </w:tcBorders>
            <w:hideMark/>
          </w:tcPr>
          <w:p w14:paraId="3D007F35"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23</w:t>
            </w:r>
          </w:p>
        </w:tc>
        <w:tc>
          <w:tcPr>
            <w:tcW w:w="1675" w:type="dxa"/>
            <w:tcBorders>
              <w:top w:val="single" w:sz="4" w:space="0" w:color="auto"/>
              <w:left w:val="single" w:sz="4" w:space="0" w:color="auto"/>
              <w:bottom w:val="single" w:sz="4" w:space="0" w:color="auto"/>
              <w:right w:val="single" w:sz="4" w:space="0" w:color="auto"/>
            </w:tcBorders>
            <w:hideMark/>
          </w:tcPr>
          <w:p w14:paraId="571CF609"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10</w:t>
            </w:r>
          </w:p>
        </w:tc>
        <w:tc>
          <w:tcPr>
            <w:tcW w:w="1884" w:type="dxa"/>
            <w:tcBorders>
              <w:top w:val="single" w:sz="4" w:space="0" w:color="auto"/>
              <w:left w:val="single" w:sz="4" w:space="0" w:color="auto"/>
              <w:bottom w:val="single" w:sz="4" w:space="0" w:color="auto"/>
              <w:right w:val="single" w:sz="4" w:space="0" w:color="auto"/>
            </w:tcBorders>
            <w:hideMark/>
          </w:tcPr>
          <w:p w14:paraId="0D1792AF"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43</w:t>
            </w:r>
          </w:p>
        </w:tc>
        <w:tc>
          <w:tcPr>
            <w:tcW w:w="2217" w:type="dxa"/>
            <w:tcBorders>
              <w:top w:val="single" w:sz="4" w:space="0" w:color="auto"/>
              <w:left w:val="single" w:sz="4" w:space="0" w:color="auto"/>
              <w:bottom w:val="single" w:sz="4" w:space="0" w:color="auto"/>
              <w:right w:val="single" w:sz="4" w:space="0" w:color="auto"/>
            </w:tcBorders>
            <w:hideMark/>
          </w:tcPr>
          <w:p w14:paraId="5C630E20"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0</w:t>
            </w:r>
          </w:p>
        </w:tc>
      </w:tr>
      <w:tr w:rsidR="00E87EA7" w:rsidRPr="00E87EA7" w14:paraId="62AD4087" w14:textId="77777777" w:rsidTr="00E87EA7">
        <w:tc>
          <w:tcPr>
            <w:tcW w:w="2127" w:type="dxa"/>
            <w:tcBorders>
              <w:top w:val="single" w:sz="4" w:space="0" w:color="auto"/>
              <w:left w:val="single" w:sz="4" w:space="0" w:color="auto"/>
              <w:bottom w:val="single" w:sz="4" w:space="0" w:color="auto"/>
              <w:right w:val="single" w:sz="4" w:space="0" w:color="auto"/>
            </w:tcBorders>
            <w:hideMark/>
          </w:tcPr>
          <w:p w14:paraId="30578568" w14:textId="77777777" w:rsidR="00E87EA7" w:rsidRPr="00E87EA7" w:rsidRDefault="00E87EA7" w:rsidP="00E87EA7">
            <w:pPr>
              <w:autoSpaceDE w:val="0"/>
              <w:autoSpaceDN w:val="0"/>
              <w:adjustRightInd w:val="0"/>
              <w:ind w:firstLine="39"/>
              <w:jc w:val="both"/>
              <w:rPr>
                <w:rFonts w:eastAsiaTheme="minorEastAsia"/>
                <w:sz w:val="28"/>
                <w:szCs w:val="28"/>
                <w:lang w:eastAsia="ru-RU"/>
              </w:rPr>
            </w:pPr>
            <w:r w:rsidRPr="00E87EA7">
              <w:rPr>
                <w:rFonts w:eastAsiaTheme="minorEastAsia"/>
                <w:sz w:val="28"/>
                <w:szCs w:val="28"/>
                <w:lang w:eastAsia="ru-RU"/>
              </w:rPr>
              <w:t>Кокшайское СП</w:t>
            </w:r>
          </w:p>
        </w:tc>
        <w:tc>
          <w:tcPr>
            <w:tcW w:w="1595" w:type="dxa"/>
            <w:tcBorders>
              <w:top w:val="single" w:sz="4" w:space="0" w:color="auto"/>
              <w:left w:val="single" w:sz="4" w:space="0" w:color="auto"/>
              <w:bottom w:val="single" w:sz="4" w:space="0" w:color="auto"/>
              <w:right w:val="single" w:sz="4" w:space="0" w:color="auto"/>
            </w:tcBorders>
            <w:hideMark/>
          </w:tcPr>
          <w:p w14:paraId="28A5B54F"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63</w:t>
            </w:r>
          </w:p>
        </w:tc>
        <w:tc>
          <w:tcPr>
            <w:tcW w:w="1675" w:type="dxa"/>
            <w:tcBorders>
              <w:top w:val="single" w:sz="4" w:space="0" w:color="auto"/>
              <w:left w:val="single" w:sz="4" w:space="0" w:color="auto"/>
              <w:bottom w:val="single" w:sz="4" w:space="0" w:color="auto"/>
              <w:right w:val="single" w:sz="4" w:space="0" w:color="auto"/>
            </w:tcBorders>
            <w:hideMark/>
          </w:tcPr>
          <w:p w14:paraId="782958F5"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63</w:t>
            </w:r>
          </w:p>
        </w:tc>
        <w:tc>
          <w:tcPr>
            <w:tcW w:w="1884" w:type="dxa"/>
            <w:tcBorders>
              <w:top w:val="single" w:sz="4" w:space="0" w:color="auto"/>
              <w:left w:val="single" w:sz="4" w:space="0" w:color="auto"/>
              <w:bottom w:val="single" w:sz="4" w:space="0" w:color="auto"/>
              <w:right w:val="single" w:sz="4" w:space="0" w:color="auto"/>
            </w:tcBorders>
            <w:hideMark/>
          </w:tcPr>
          <w:p w14:paraId="6546B739"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144</w:t>
            </w:r>
          </w:p>
        </w:tc>
        <w:tc>
          <w:tcPr>
            <w:tcW w:w="2217" w:type="dxa"/>
            <w:tcBorders>
              <w:top w:val="single" w:sz="4" w:space="0" w:color="auto"/>
              <w:left w:val="single" w:sz="4" w:space="0" w:color="auto"/>
              <w:bottom w:val="single" w:sz="4" w:space="0" w:color="auto"/>
              <w:right w:val="single" w:sz="4" w:space="0" w:color="auto"/>
            </w:tcBorders>
            <w:hideMark/>
          </w:tcPr>
          <w:p w14:paraId="64EFE83C"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3</w:t>
            </w:r>
          </w:p>
        </w:tc>
      </w:tr>
      <w:tr w:rsidR="00E87EA7" w:rsidRPr="00E87EA7" w14:paraId="5CB412F8" w14:textId="77777777" w:rsidTr="00E87EA7">
        <w:tc>
          <w:tcPr>
            <w:tcW w:w="2127" w:type="dxa"/>
            <w:tcBorders>
              <w:top w:val="single" w:sz="4" w:space="0" w:color="auto"/>
              <w:left w:val="single" w:sz="4" w:space="0" w:color="auto"/>
              <w:bottom w:val="single" w:sz="4" w:space="0" w:color="auto"/>
              <w:right w:val="single" w:sz="4" w:space="0" w:color="auto"/>
            </w:tcBorders>
            <w:hideMark/>
          </w:tcPr>
          <w:p w14:paraId="2B91691D" w14:textId="77777777" w:rsidR="00E87EA7" w:rsidRPr="00E87EA7" w:rsidRDefault="00E87EA7" w:rsidP="00E87EA7">
            <w:pPr>
              <w:autoSpaceDE w:val="0"/>
              <w:autoSpaceDN w:val="0"/>
              <w:adjustRightInd w:val="0"/>
              <w:ind w:firstLine="39"/>
              <w:jc w:val="both"/>
              <w:rPr>
                <w:rFonts w:eastAsiaTheme="minorEastAsia"/>
                <w:sz w:val="28"/>
                <w:szCs w:val="28"/>
                <w:lang w:eastAsia="ru-RU"/>
              </w:rPr>
            </w:pPr>
            <w:r w:rsidRPr="00E87EA7">
              <w:rPr>
                <w:rFonts w:eastAsiaTheme="minorEastAsia"/>
                <w:sz w:val="28"/>
                <w:szCs w:val="28"/>
                <w:lang w:eastAsia="ru-RU"/>
              </w:rPr>
              <w:t>Кокшамарское СП</w:t>
            </w:r>
          </w:p>
        </w:tc>
        <w:tc>
          <w:tcPr>
            <w:tcW w:w="1595" w:type="dxa"/>
            <w:tcBorders>
              <w:top w:val="single" w:sz="4" w:space="0" w:color="auto"/>
              <w:left w:val="single" w:sz="4" w:space="0" w:color="auto"/>
              <w:bottom w:val="single" w:sz="4" w:space="0" w:color="auto"/>
              <w:right w:val="single" w:sz="4" w:space="0" w:color="auto"/>
            </w:tcBorders>
            <w:hideMark/>
          </w:tcPr>
          <w:p w14:paraId="047A50DC"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33</w:t>
            </w:r>
          </w:p>
        </w:tc>
        <w:tc>
          <w:tcPr>
            <w:tcW w:w="1675" w:type="dxa"/>
            <w:tcBorders>
              <w:top w:val="single" w:sz="4" w:space="0" w:color="auto"/>
              <w:left w:val="single" w:sz="4" w:space="0" w:color="auto"/>
              <w:bottom w:val="single" w:sz="4" w:space="0" w:color="auto"/>
              <w:right w:val="single" w:sz="4" w:space="0" w:color="auto"/>
            </w:tcBorders>
            <w:hideMark/>
          </w:tcPr>
          <w:p w14:paraId="637CBACC"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17</w:t>
            </w:r>
          </w:p>
        </w:tc>
        <w:tc>
          <w:tcPr>
            <w:tcW w:w="1884" w:type="dxa"/>
            <w:tcBorders>
              <w:top w:val="single" w:sz="4" w:space="0" w:color="auto"/>
              <w:left w:val="single" w:sz="4" w:space="0" w:color="auto"/>
              <w:bottom w:val="single" w:sz="4" w:space="0" w:color="auto"/>
              <w:right w:val="single" w:sz="4" w:space="0" w:color="auto"/>
            </w:tcBorders>
            <w:hideMark/>
          </w:tcPr>
          <w:p w14:paraId="43170AC3"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38</w:t>
            </w:r>
          </w:p>
        </w:tc>
        <w:tc>
          <w:tcPr>
            <w:tcW w:w="2217" w:type="dxa"/>
            <w:tcBorders>
              <w:top w:val="single" w:sz="4" w:space="0" w:color="auto"/>
              <w:left w:val="single" w:sz="4" w:space="0" w:color="auto"/>
              <w:bottom w:val="single" w:sz="4" w:space="0" w:color="auto"/>
              <w:right w:val="single" w:sz="4" w:space="0" w:color="auto"/>
            </w:tcBorders>
            <w:hideMark/>
          </w:tcPr>
          <w:p w14:paraId="6604AED5"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0</w:t>
            </w:r>
          </w:p>
        </w:tc>
      </w:tr>
      <w:tr w:rsidR="00E87EA7" w:rsidRPr="00E87EA7" w14:paraId="40BEFE1C" w14:textId="77777777" w:rsidTr="00E87EA7">
        <w:tc>
          <w:tcPr>
            <w:tcW w:w="2127" w:type="dxa"/>
            <w:tcBorders>
              <w:top w:val="single" w:sz="4" w:space="0" w:color="auto"/>
              <w:left w:val="single" w:sz="4" w:space="0" w:color="auto"/>
              <w:bottom w:val="single" w:sz="4" w:space="0" w:color="auto"/>
              <w:right w:val="single" w:sz="4" w:space="0" w:color="auto"/>
            </w:tcBorders>
            <w:hideMark/>
          </w:tcPr>
          <w:p w14:paraId="03489C06" w14:textId="77777777" w:rsidR="00E87EA7" w:rsidRPr="00E87EA7" w:rsidRDefault="00E87EA7" w:rsidP="00E87EA7">
            <w:pPr>
              <w:autoSpaceDE w:val="0"/>
              <w:autoSpaceDN w:val="0"/>
              <w:adjustRightInd w:val="0"/>
              <w:ind w:firstLine="39"/>
              <w:jc w:val="both"/>
              <w:rPr>
                <w:rFonts w:eastAsiaTheme="minorEastAsia"/>
                <w:sz w:val="28"/>
                <w:szCs w:val="28"/>
                <w:lang w:eastAsia="ru-RU"/>
              </w:rPr>
            </w:pPr>
            <w:r w:rsidRPr="00E87EA7">
              <w:rPr>
                <w:rFonts w:eastAsiaTheme="minorEastAsia"/>
                <w:sz w:val="28"/>
                <w:szCs w:val="28"/>
                <w:lang w:eastAsia="ru-RU"/>
              </w:rPr>
              <w:t>Краноярское СП</w:t>
            </w:r>
          </w:p>
        </w:tc>
        <w:tc>
          <w:tcPr>
            <w:tcW w:w="1595" w:type="dxa"/>
            <w:tcBorders>
              <w:top w:val="single" w:sz="4" w:space="0" w:color="auto"/>
              <w:left w:val="single" w:sz="4" w:space="0" w:color="auto"/>
              <w:bottom w:val="single" w:sz="4" w:space="0" w:color="auto"/>
              <w:right w:val="single" w:sz="4" w:space="0" w:color="auto"/>
            </w:tcBorders>
            <w:hideMark/>
          </w:tcPr>
          <w:p w14:paraId="13964330"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49</w:t>
            </w:r>
          </w:p>
        </w:tc>
        <w:tc>
          <w:tcPr>
            <w:tcW w:w="1675" w:type="dxa"/>
            <w:tcBorders>
              <w:top w:val="single" w:sz="4" w:space="0" w:color="auto"/>
              <w:left w:val="single" w:sz="4" w:space="0" w:color="auto"/>
              <w:bottom w:val="single" w:sz="4" w:space="0" w:color="auto"/>
              <w:right w:val="single" w:sz="4" w:space="0" w:color="auto"/>
            </w:tcBorders>
            <w:hideMark/>
          </w:tcPr>
          <w:p w14:paraId="069C33FA"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10</w:t>
            </w:r>
          </w:p>
        </w:tc>
        <w:tc>
          <w:tcPr>
            <w:tcW w:w="1884" w:type="dxa"/>
            <w:tcBorders>
              <w:top w:val="single" w:sz="4" w:space="0" w:color="auto"/>
              <w:left w:val="single" w:sz="4" w:space="0" w:color="auto"/>
              <w:bottom w:val="single" w:sz="4" w:space="0" w:color="auto"/>
              <w:right w:val="single" w:sz="4" w:space="0" w:color="auto"/>
            </w:tcBorders>
            <w:hideMark/>
          </w:tcPr>
          <w:p w14:paraId="3182B664"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49</w:t>
            </w:r>
          </w:p>
        </w:tc>
        <w:tc>
          <w:tcPr>
            <w:tcW w:w="2217" w:type="dxa"/>
            <w:tcBorders>
              <w:top w:val="single" w:sz="4" w:space="0" w:color="auto"/>
              <w:left w:val="single" w:sz="4" w:space="0" w:color="auto"/>
              <w:bottom w:val="single" w:sz="4" w:space="0" w:color="auto"/>
              <w:right w:val="single" w:sz="4" w:space="0" w:color="auto"/>
            </w:tcBorders>
            <w:hideMark/>
          </w:tcPr>
          <w:p w14:paraId="7E9BF97C"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0</w:t>
            </w:r>
          </w:p>
        </w:tc>
      </w:tr>
      <w:tr w:rsidR="00E87EA7" w:rsidRPr="00E87EA7" w14:paraId="6F53B261" w14:textId="77777777" w:rsidTr="00E87EA7">
        <w:tc>
          <w:tcPr>
            <w:tcW w:w="2127" w:type="dxa"/>
            <w:tcBorders>
              <w:top w:val="single" w:sz="4" w:space="0" w:color="auto"/>
              <w:left w:val="single" w:sz="4" w:space="0" w:color="auto"/>
              <w:bottom w:val="single" w:sz="4" w:space="0" w:color="auto"/>
              <w:right w:val="single" w:sz="4" w:space="0" w:color="auto"/>
            </w:tcBorders>
            <w:hideMark/>
          </w:tcPr>
          <w:p w14:paraId="7A275FF2" w14:textId="77777777" w:rsidR="00E87EA7" w:rsidRPr="00E87EA7" w:rsidRDefault="00E87EA7" w:rsidP="00E87EA7">
            <w:pPr>
              <w:autoSpaceDE w:val="0"/>
              <w:autoSpaceDN w:val="0"/>
              <w:adjustRightInd w:val="0"/>
              <w:ind w:firstLine="39"/>
              <w:jc w:val="both"/>
              <w:rPr>
                <w:rFonts w:eastAsiaTheme="minorEastAsia"/>
                <w:sz w:val="28"/>
                <w:szCs w:val="28"/>
                <w:lang w:eastAsia="ru-RU"/>
              </w:rPr>
            </w:pPr>
            <w:r w:rsidRPr="00E87EA7">
              <w:rPr>
                <w:rFonts w:eastAsiaTheme="minorEastAsia"/>
                <w:sz w:val="28"/>
                <w:szCs w:val="28"/>
                <w:lang w:eastAsia="ru-RU"/>
              </w:rPr>
              <w:t>Кужмарское СП</w:t>
            </w:r>
          </w:p>
        </w:tc>
        <w:tc>
          <w:tcPr>
            <w:tcW w:w="1595" w:type="dxa"/>
            <w:tcBorders>
              <w:top w:val="single" w:sz="4" w:space="0" w:color="auto"/>
              <w:left w:val="single" w:sz="4" w:space="0" w:color="auto"/>
              <w:bottom w:val="single" w:sz="4" w:space="0" w:color="auto"/>
              <w:right w:val="single" w:sz="4" w:space="0" w:color="auto"/>
            </w:tcBorders>
            <w:hideMark/>
          </w:tcPr>
          <w:p w14:paraId="5398B6B5"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57</w:t>
            </w:r>
          </w:p>
        </w:tc>
        <w:tc>
          <w:tcPr>
            <w:tcW w:w="1675" w:type="dxa"/>
            <w:tcBorders>
              <w:top w:val="single" w:sz="4" w:space="0" w:color="auto"/>
              <w:left w:val="single" w:sz="4" w:space="0" w:color="auto"/>
              <w:bottom w:val="single" w:sz="4" w:space="0" w:color="auto"/>
              <w:right w:val="single" w:sz="4" w:space="0" w:color="auto"/>
            </w:tcBorders>
            <w:hideMark/>
          </w:tcPr>
          <w:p w14:paraId="24A617E5"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0</w:t>
            </w:r>
          </w:p>
        </w:tc>
        <w:tc>
          <w:tcPr>
            <w:tcW w:w="1884" w:type="dxa"/>
            <w:tcBorders>
              <w:top w:val="single" w:sz="4" w:space="0" w:color="auto"/>
              <w:left w:val="single" w:sz="4" w:space="0" w:color="auto"/>
              <w:bottom w:val="single" w:sz="4" w:space="0" w:color="auto"/>
              <w:right w:val="single" w:sz="4" w:space="0" w:color="auto"/>
            </w:tcBorders>
            <w:hideMark/>
          </w:tcPr>
          <w:p w14:paraId="12EF7360"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84</w:t>
            </w:r>
          </w:p>
        </w:tc>
        <w:tc>
          <w:tcPr>
            <w:tcW w:w="2217" w:type="dxa"/>
            <w:tcBorders>
              <w:top w:val="single" w:sz="4" w:space="0" w:color="auto"/>
              <w:left w:val="single" w:sz="4" w:space="0" w:color="auto"/>
              <w:bottom w:val="single" w:sz="4" w:space="0" w:color="auto"/>
              <w:right w:val="single" w:sz="4" w:space="0" w:color="auto"/>
            </w:tcBorders>
            <w:hideMark/>
          </w:tcPr>
          <w:p w14:paraId="0729F2C9"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0</w:t>
            </w:r>
          </w:p>
        </w:tc>
      </w:tr>
      <w:tr w:rsidR="00E87EA7" w:rsidRPr="00E87EA7" w14:paraId="581E7ED5" w14:textId="77777777" w:rsidTr="00E87EA7">
        <w:tc>
          <w:tcPr>
            <w:tcW w:w="2127" w:type="dxa"/>
            <w:tcBorders>
              <w:top w:val="single" w:sz="4" w:space="0" w:color="auto"/>
              <w:left w:val="single" w:sz="4" w:space="0" w:color="auto"/>
              <w:bottom w:val="single" w:sz="4" w:space="0" w:color="auto"/>
              <w:right w:val="single" w:sz="4" w:space="0" w:color="auto"/>
            </w:tcBorders>
            <w:hideMark/>
          </w:tcPr>
          <w:p w14:paraId="78EF1744" w14:textId="77777777" w:rsidR="00E87EA7" w:rsidRPr="00E87EA7" w:rsidRDefault="00E87EA7" w:rsidP="00E87EA7">
            <w:pPr>
              <w:autoSpaceDE w:val="0"/>
              <w:autoSpaceDN w:val="0"/>
              <w:adjustRightInd w:val="0"/>
              <w:ind w:firstLine="39"/>
              <w:jc w:val="both"/>
              <w:rPr>
                <w:rFonts w:eastAsiaTheme="minorEastAsia"/>
                <w:sz w:val="28"/>
                <w:szCs w:val="28"/>
                <w:lang w:eastAsia="ru-RU"/>
              </w:rPr>
            </w:pPr>
            <w:r w:rsidRPr="00E87EA7">
              <w:rPr>
                <w:rFonts w:eastAsiaTheme="minorEastAsia"/>
                <w:sz w:val="28"/>
                <w:szCs w:val="28"/>
                <w:lang w:eastAsia="ru-RU"/>
              </w:rPr>
              <w:t xml:space="preserve">Черноозерское </w:t>
            </w:r>
            <w:r w:rsidRPr="00E87EA7">
              <w:rPr>
                <w:rFonts w:eastAsiaTheme="minorEastAsia"/>
                <w:sz w:val="28"/>
                <w:szCs w:val="28"/>
                <w:lang w:eastAsia="ru-RU"/>
              </w:rPr>
              <w:lastRenderedPageBreak/>
              <w:t>СП</w:t>
            </w:r>
          </w:p>
        </w:tc>
        <w:tc>
          <w:tcPr>
            <w:tcW w:w="1595" w:type="dxa"/>
            <w:tcBorders>
              <w:top w:val="single" w:sz="4" w:space="0" w:color="auto"/>
              <w:left w:val="single" w:sz="4" w:space="0" w:color="auto"/>
              <w:bottom w:val="single" w:sz="4" w:space="0" w:color="auto"/>
              <w:right w:val="single" w:sz="4" w:space="0" w:color="auto"/>
            </w:tcBorders>
            <w:hideMark/>
          </w:tcPr>
          <w:p w14:paraId="075C786E"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lastRenderedPageBreak/>
              <w:t>3</w:t>
            </w:r>
          </w:p>
        </w:tc>
        <w:tc>
          <w:tcPr>
            <w:tcW w:w="1675" w:type="dxa"/>
            <w:tcBorders>
              <w:top w:val="single" w:sz="4" w:space="0" w:color="auto"/>
              <w:left w:val="single" w:sz="4" w:space="0" w:color="auto"/>
              <w:bottom w:val="single" w:sz="4" w:space="0" w:color="auto"/>
              <w:right w:val="single" w:sz="4" w:space="0" w:color="auto"/>
            </w:tcBorders>
            <w:hideMark/>
          </w:tcPr>
          <w:p w14:paraId="0184B6A8"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0</w:t>
            </w:r>
          </w:p>
        </w:tc>
        <w:tc>
          <w:tcPr>
            <w:tcW w:w="1884" w:type="dxa"/>
            <w:tcBorders>
              <w:top w:val="single" w:sz="4" w:space="0" w:color="auto"/>
              <w:left w:val="single" w:sz="4" w:space="0" w:color="auto"/>
              <w:bottom w:val="single" w:sz="4" w:space="0" w:color="auto"/>
              <w:right w:val="single" w:sz="4" w:space="0" w:color="auto"/>
            </w:tcBorders>
            <w:hideMark/>
          </w:tcPr>
          <w:p w14:paraId="5B600254"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0</w:t>
            </w:r>
          </w:p>
        </w:tc>
        <w:tc>
          <w:tcPr>
            <w:tcW w:w="2217" w:type="dxa"/>
            <w:tcBorders>
              <w:top w:val="single" w:sz="4" w:space="0" w:color="auto"/>
              <w:left w:val="single" w:sz="4" w:space="0" w:color="auto"/>
              <w:bottom w:val="single" w:sz="4" w:space="0" w:color="auto"/>
              <w:right w:val="single" w:sz="4" w:space="0" w:color="auto"/>
            </w:tcBorders>
            <w:hideMark/>
          </w:tcPr>
          <w:p w14:paraId="0D462C4F"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1</w:t>
            </w:r>
          </w:p>
        </w:tc>
      </w:tr>
      <w:tr w:rsidR="00E87EA7" w:rsidRPr="00E87EA7" w14:paraId="07422382" w14:textId="77777777" w:rsidTr="00E87EA7">
        <w:tc>
          <w:tcPr>
            <w:tcW w:w="2127" w:type="dxa"/>
            <w:tcBorders>
              <w:top w:val="single" w:sz="4" w:space="0" w:color="auto"/>
              <w:left w:val="single" w:sz="4" w:space="0" w:color="auto"/>
              <w:bottom w:val="single" w:sz="4" w:space="0" w:color="auto"/>
              <w:right w:val="single" w:sz="4" w:space="0" w:color="auto"/>
            </w:tcBorders>
            <w:hideMark/>
          </w:tcPr>
          <w:p w14:paraId="24F48AB2" w14:textId="77777777" w:rsidR="00E87EA7" w:rsidRPr="00E87EA7" w:rsidRDefault="00E87EA7" w:rsidP="00E87EA7">
            <w:pPr>
              <w:autoSpaceDE w:val="0"/>
              <w:autoSpaceDN w:val="0"/>
              <w:adjustRightInd w:val="0"/>
              <w:ind w:firstLine="39"/>
              <w:jc w:val="both"/>
              <w:rPr>
                <w:rFonts w:eastAsiaTheme="minorEastAsia"/>
                <w:sz w:val="28"/>
                <w:szCs w:val="28"/>
                <w:lang w:eastAsia="ru-RU"/>
              </w:rPr>
            </w:pPr>
            <w:r w:rsidRPr="00E87EA7">
              <w:rPr>
                <w:rFonts w:eastAsiaTheme="minorEastAsia"/>
                <w:sz w:val="28"/>
                <w:szCs w:val="28"/>
                <w:lang w:eastAsia="ru-RU"/>
              </w:rPr>
              <w:t>Шелангерское СП</w:t>
            </w:r>
          </w:p>
        </w:tc>
        <w:tc>
          <w:tcPr>
            <w:tcW w:w="1595" w:type="dxa"/>
            <w:tcBorders>
              <w:top w:val="single" w:sz="4" w:space="0" w:color="auto"/>
              <w:left w:val="single" w:sz="4" w:space="0" w:color="auto"/>
              <w:bottom w:val="single" w:sz="4" w:space="0" w:color="auto"/>
              <w:right w:val="single" w:sz="4" w:space="0" w:color="auto"/>
            </w:tcBorders>
            <w:hideMark/>
          </w:tcPr>
          <w:p w14:paraId="547995EC"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64</w:t>
            </w:r>
          </w:p>
        </w:tc>
        <w:tc>
          <w:tcPr>
            <w:tcW w:w="1675" w:type="dxa"/>
            <w:tcBorders>
              <w:top w:val="single" w:sz="4" w:space="0" w:color="auto"/>
              <w:left w:val="single" w:sz="4" w:space="0" w:color="auto"/>
              <w:bottom w:val="single" w:sz="4" w:space="0" w:color="auto"/>
              <w:right w:val="single" w:sz="4" w:space="0" w:color="auto"/>
            </w:tcBorders>
            <w:hideMark/>
          </w:tcPr>
          <w:p w14:paraId="57794E9B"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7</w:t>
            </w:r>
          </w:p>
        </w:tc>
        <w:tc>
          <w:tcPr>
            <w:tcW w:w="1884" w:type="dxa"/>
            <w:tcBorders>
              <w:top w:val="single" w:sz="4" w:space="0" w:color="auto"/>
              <w:left w:val="single" w:sz="4" w:space="0" w:color="auto"/>
              <w:bottom w:val="single" w:sz="4" w:space="0" w:color="auto"/>
              <w:right w:val="single" w:sz="4" w:space="0" w:color="auto"/>
            </w:tcBorders>
            <w:hideMark/>
          </w:tcPr>
          <w:p w14:paraId="63C98246"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96</w:t>
            </w:r>
          </w:p>
        </w:tc>
        <w:tc>
          <w:tcPr>
            <w:tcW w:w="2217" w:type="dxa"/>
            <w:tcBorders>
              <w:top w:val="single" w:sz="4" w:space="0" w:color="auto"/>
              <w:left w:val="single" w:sz="4" w:space="0" w:color="auto"/>
              <w:bottom w:val="single" w:sz="4" w:space="0" w:color="auto"/>
              <w:right w:val="single" w:sz="4" w:space="0" w:color="auto"/>
            </w:tcBorders>
            <w:hideMark/>
          </w:tcPr>
          <w:p w14:paraId="44979BD5"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0</w:t>
            </w:r>
          </w:p>
        </w:tc>
      </w:tr>
      <w:tr w:rsidR="00E87EA7" w:rsidRPr="00E87EA7" w14:paraId="4755A139" w14:textId="77777777" w:rsidTr="00E87EA7">
        <w:tc>
          <w:tcPr>
            <w:tcW w:w="2127" w:type="dxa"/>
            <w:tcBorders>
              <w:top w:val="single" w:sz="4" w:space="0" w:color="auto"/>
              <w:left w:val="single" w:sz="4" w:space="0" w:color="auto"/>
              <w:bottom w:val="single" w:sz="4" w:space="0" w:color="auto"/>
              <w:right w:val="single" w:sz="4" w:space="0" w:color="auto"/>
            </w:tcBorders>
            <w:hideMark/>
          </w:tcPr>
          <w:p w14:paraId="0F58DFA3" w14:textId="77777777" w:rsidR="00E87EA7" w:rsidRPr="00E87EA7" w:rsidRDefault="00E87EA7" w:rsidP="00E87EA7">
            <w:pPr>
              <w:autoSpaceDE w:val="0"/>
              <w:autoSpaceDN w:val="0"/>
              <w:adjustRightInd w:val="0"/>
              <w:jc w:val="both"/>
              <w:rPr>
                <w:rFonts w:eastAsiaTheme="minorEastAsia"/>
                <w:sz w:val="28"/>
                <w:szCs w:val="28"/>
                <w:lang w:eastAsia="ru-RU"/>
              </w:rPr>
            </w:pPr>
            <w:r w:rsidRPr="00E87EA7">
              <w:rPr>
                <w:rFonts w:eastAsiaTheme="minorEastAsia"/>
                <w:sz w:val="28"/>
                <w:szCs w:val="28"/>
                <w:lang w:eastAsia="ru-RU"/>
              </w:rPr>
              <w:t>Звениговский МР</w:t>
            </w:r>
          </w:p>
        </w:tc>
        <w:tc>
          <w:tcPr>
            <w:tcW w:w="1595" w:type="dxa"/>
            <w:tcBorders>
              <w:top w:val="single" w:sz="4" w:space="0" w:color="auto"/>
              <w:left w:val="single" w:sz="4" w:space="0" w:color="auto"/>
              <w:bottom w:val="single" w:sz="4" w:space="0" w:color="auto"/>
              <w:right w:val="single" w:sz="4" w:space="0" w:color="auto"/>
            </w:tcBorders>
            <w:hideMark/>
          </w:tcPr>
          <w:p w14:paraId="5F882689"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530</w:t>
            </w:r>
          </w:p>
        </w:tc>
        <w:tc>
          <w:tcPr>
            <w:tcW w:w="1675" w:type="dxa"/>
            <w:tcBorders>
              <w:top w:val="single" w:sz="4" w:space="0" w:color="auto"/>
              <w:left w:val="single" w:sz="4" w:space="0" w:color="auto"/>
              <w:bottom w:val="single" w:sz="4" w:space="0" w:color="auto"/>
              <w:right w:val="single" w:sz="4" w:space="0" w:color="auto"/>
            </w:tcBorders>
            <w:hideMark/>
          </w:tcPr>
          <w:p w14:paraId="053B4A10"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126</w:t>
            </w:r>
          </w:p>
        </w:tc>
        <w:tc>
          <w:tcPr>
            <w:tcW w:w="1884" w:type="dxa"/>
            <w:tcBorders>
              <w:top w:val="single" w:sz="4" w:space="0" w:color="auto"/>
              <w:left w:val="single" w:sz="4" w:space="0" w:color="auto"/>
              <w:bottom w:val="single" w:sz="4" w:space="0" w:color="auto"/>
              <w:right w:val="single" w:sz="4" w:space="0" w:color="auto"/>
            </w:tcBorders>
            <w:hideMark/>
          </w:tcPr>
          <w:p w14:paraId="4E94F7B1"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839</w:t>
            </w:r>
          </w:p>
        </w:tc>
        <w:tc>
          <w:tcPr>
            <w:tcW w:w="2217" w:type="dxa"/>
            <w:tcBorders>
              <w:top w:val="single" w:sz="4" w:space="0" w:color="auto"/>
              <w:left w:val="single" w:sz="4" w:space="0" w:color="auto"/>
              <w:bottom w:val="single" w:sz="4" w:space="0" w:color="auto"/>
              <w:right w:val="single" w:sz="4" w:space="0" w:color="auto"/>
            </w:tcBorders>
            <w:hideMark/>
          </w:tcPr>
          <w:p w14:paraId="43EF1DC3" w14:textId="77777777" w:rsidR="00E87EA7" w:rsidRPr="00E87EA7" w:rsidRDefault="00E87EA7" w:rsidP="00E87EA7">
            <w:pPr>
              <w:autoSpaceDE w:val="0"/>
              <w:autoSpaceDN w:val="0"/>
              <w:adjustRightInd w:val="0"/>
              <w:ind w:firstLine="709"/>
              <w:jc w:val="both"/>
              <w:rPr>
                <w:rFonts w:eastAsiaTheme="minorEastAsia"/>
                <w:sz w:val="28"/>
                <w:szCs w:val="28"/>
                <w:lang w:eastAsia="ru-RU"/>
              </w:rPr>
            </w:pPr>
            <w:r w:rsidRPr="00E87EA7">
              <w:rPr>
                <w:rFonts w:eastAsiaTheme="minorEastAsia"/>
                <w:sz w:val="28"/>
                <w:szCs w:val="28"/>
                <w:lang w:eastAsia="ru-RU"/>
              </w:rPr>
              <w:t>117</w:t>
            </w:r>
          </w:p>
        </w:tc>
      </w:tr>
    </w:tbl>
    <w:p w14:paraId="3B16EA50" w14:textId="77777777" w:rsidR="00E87EA7" w:rsidRPr="00E87EA7" w:rsidRDefault="00E87EA7" w:rsidP="00E87EA7">
      <w:pPr>
        <w:autoSpaceDE w:val="0"/>
        <w:autoSpaceDN w:val="0"/>
        <w:adjustRightInd w:val="0"/>
        <w:spacing w:after="0" w:line="240" w:lineRule="auto"/>
        <w:ind w:firstLine="709"/>
        <w:jc w:val="both"/>
        <w:rPr>
          <w:rFonts w:ascii="Times New Roman" w:hAnsi="Times New Roman" w:cs="Times New Roman"/>
          <w:sz w:val="28"/>
          <w:szCs w:val="28"/>
        </w:rPr>
      </w:pPr>
    </w:p>
    <w:p w14:paraId="7927DA66" w14:textId="77777777" w:rsidR="00E87EA7" w:rsidRPr="00E87EA7" w:rsidRDefault="00E87EA7" w:rsidP="00E87EA7">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Обустройство контейнерных площадок осуществлялось за счет собственных средств поселений, а также субсидий в рамках государственной программы Российской Федерации «Комплексное развитие сельских территорий» по мероприятию  «Благоустройство сельских территорий», субсидий из республиканского бюджета по Программе поддержки местных инициатив.</w:t>
      </w:r>
    </w:p>
    <w:p w14:paraId="08F26502" w14:textId="77777777" w:rsidR="00E87EA7" w:rsidRPr="00E87EA7" w:rsidRDefault="00E87EA7" w:rsidP="00E87EA7">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 xml:space="preserve">В 2022 году планируется обустроить дополнительно 35 контейнерных площадок ТКО за счет субсидий в рамках государственной программы Российской Федерации «Комплексное развитие сельских территорий» по мероприятию  «Благоустройство сельских территорий», а также по программе «Формирование комфортной городской среды». </w:t>
      </w:r>
    </w:p>
    <w:p w14:paraId="5619AB35" w14:textId="77777777" w:rsidR="00E87EA7" w:rsidRPr="00E87EA7" w:rsidRDefault="00E87EA7" w:rsidP="00E87EA7">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За счет средств федерального бюджета и республиканского бюджета Республики Марий Эл Министерством природных ресурсов, экологии и охраны окружающей среды Республики Марий Эл будут приобретены контейнеры для раздельного сбора ТКО (сетчатые). Звениговское городское поселение заявило о готовности установить 21 контейнер для сбора пластмассовых отходов.</w:t>
      </w:r>
    </w:p>
    <w:p w14:paraId="31C9F3E9" w14:textId="77777777" w:rsidR="00E87EA7" w:rsidRPr="00E87EA7" w:rsidRDefault="00E87EA7" w:rsidP="00E87EA7">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В целях благоустройства и озеленения территории поселений проводятся субботники, различные экологические акции: Дни защиты от экологической опасности, «Вода России», «Мы – за чистый город!», «Лес Победы» и др. С начала 2021 года очищены от мусора берега водных объектов (р. Волга, р. Илеть, р. М.Кокшага, р. Нурда, р. Б.Кокшага, озеро Кожласолинское). Протяженность очищенных берегов и прилегающей территории водоемов составила 19,2 км.  Собрано и вывезено около 70 куб.м. мусора: твердые коммунальные отходы, бутылки, пластиковая тара, обрезки веток и др.</w:t>
      </w:r>
    </w:p>
    <w:p w14:paraId="2B9EFB73" w14:textId="77777777" w:rsidR="00E87EA7" w:rsidRPr="00E87EA7" w:rsidRDefault="00E87EA7" w:rsidP="00E87EA7">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В рамках проводимых мероприятий в д.Кокшамары посадили 1000 сосенок на том месте, где был проведен намыв берега, на набережной г.Звенигово высажено 250 саженцев сосны.</w:t>
      </w:r>
    </w:p>
    <w:p w14:paraId="0D214166" w14:textId="77777777" w:rsidR="00E87EA7" w:rsidRPr="00E87EA7" w:rsidRDefault="00E87EA7" w:rsidP="00E87EA7">
      <w:pPr>
        <w:autoSpaceDE w:val="0"/>
        <w:autoSpaceDN w:val="0"/>
        <w:adjustRightInd w:val="0"/>
        <w:spacing w:after="0" w:line="240" w:lineRule="auto"/>
        <w:ind w:firstLine="709"/>
        <w:jc w:val="both"/>
        <w:rPr>
          <w:rFonts w:ascii="Times New Roman" w:hAnsi="Times New Roman" w:cs="Times New Roman"/>
          <w:sz w:val="28"/>
          <w:szCs w:val="28"/>
        </w:rPr>
      </w:pPr>
      <w:r w:rsidRPr="00E87EA7">
        <w:rPr>
          <w:rFonts w:ascii="Times New Roman" w:hAnsi="Times New Roman" w:cs="Times New Roman"/>
          <w:sz w:val="28"/>
          <w:szCs w:val="28"/>
        </w:rPr>
        <w:t>С начала 2021 года выявлено и ликвидировано 117 несанкционированных свалок ТКО, большая доля которых образована в результате навала мусора рядом с контейнерными площадками для ТКО. Вывезено более 237 куб.м. бытового мусора.</w:t>
      </w:r>
    </w:p>
    <w:p w14:paraId="5668ACAC" w14:textId="77777777" w:rsidR="00E87EA7" w:rsidRDefault="00E87EA7" w:rsidP="00BA3CF9">
      <w:pPr>
        <w:autoSpaceDE w:val="0"/>
        <w:autoSpaceDN w:val="0"/>
        <w:adjustRightInd w:val="0"/>
        <w:spacing w:after="0" w:line="240" w:lineRule="auto"/>
        <w:ind w:firstLine="709"/>
        <w:jc w:val="center"/>
        <w:rPr>
          <w:rFonts w:ascii="Times New Roman" w:hAnsi="Times New Roman" w:cs="Times New Roman"/>
          <w:b/>
          <w:bCs/>
          <w:sz w:val="28"/>
          <w:szCs w:val="28"/>
        </w:rPr>
      </w:pPr>
    </w:p>
    <w:p w14:paraId="2ABB4368" w14:textId="77777777" w:rsidR="00E87EA7" w:rsidRDefault="00E87EA7" w:rsidP="00BA3CF9">
      <w:pPr>
        <w:autoSpaceDE w:val="0"/>
        <w:autoSpaceDN w:val="0"/>
        <w:adjustRightInd w:val="0"/>
        <w:spacing w:after="0" w:line="240" w:lineRule="auto"/>
        <w:ind w:firstLine="709"/>
        <w:jc w:val="center"/>
        <w:rPr>
          <w:rFonts w:ascii="Times New Roman" w:hAnsi="Times New Roman" w:cs="Times New Roman"/>
          <w:b/>
          <w:bCs/>
          <w:sz w:val="28"/>
          <w:szCs w:val="28"/>
        </w:rPr>
      </w:pPr>
    </w:p>
    <w:p w14:paraId="43BDF60D" w14:textId="77777777" w:rsidR="00E87EA7" w:rsidRDefault="00E87EA7" w:rsidP="00BA3CF9">
      <w:pPr>
        <w:autoSpaceDE w:val="0"/>
        <w:autoSpaceDN w:val="0"/>
        <w:adjustRightInd w:val="0"/>
        <w:spacing w:after="0" w:line="240" w:lineRule="auto"/>
        <w:ind w:firstLine="709"/>
        <w:jc w:val="center"/>
        <w:rPr>
          <w:rFonts w:ascii="Times New Roman" w:hAnsi="Times New Roman" w:cs="Times New Roman"/>
          <w:b/>
          <w:bCs/>
          <w:sz w:val="28"/>
          <w:szCs w:val="28"/>
        </w:rPr>
      </w:pPr>
    </w:p>
    <w:p w14:paraId="1963B570" w14:textId="77777777" w:rsidR="00E87EA7" w:rsidRDefault="00E87EA7" w:rsidP="00BA3CF9">
      <w:pPr>
        <w:autoSpaceDE w:val="0"/>
        <w:autoSpaceDN w:val="0"/>
        <w:adjustRightInd w:val="0"/>
        <w:spacing w:after="0" w:line="240" w:lineRule="auto"/>
        <w:ind w:firstLine="709"/>
        <w:jc w:val="center"/>
        <w:rPr>
          <w:rFonts w:ascii="Times New Roman" w:hAnsi="Times New Roman" w:cs="Times New Roman"/>
          <w:b/>
          <w:bCs/>
          <w:sz w:val="28"/>
          <w:szCs w:val="28"/>
        </w:rPr>
      </w:pPr>
    </w:p>
    <w:p w14:paraId="307C4D14" w14:textId="699522C4" w:rsidR="00BA3CF9" w:rsidRPr="00333336" w:rsidRDefault="00BA3CF9" w:rsidP="00BA3CF9">
      <w:pPr>
        <w:autoSpaceDE w:val="0"/>
        <w:autoSpaceDN w:val="0"/>
        <w:adjustRightInd w:val="0"/>
        <w:spacing w:after="0" w:line="240" w:lineRule="auto"/>
        <w:ind w:firstLine="709"/>
        <w:jc w:val="center"/>
        <w:rPr>
          <w:rFonts w:ascii="Times New Roman" w:hAnsi="Times New Roman" w:cs="Times New Roman"/>
          <w:sz w:val="28"/>
          <w:szCs w:val="28"/>
        </w:rPr>
      </w:pPr>
      <w:r w:rsidRPr="00333336">
        <w:rPr>
          <w:rFonts w:ascii="Times New Roman" w:hAnsi="Times New Roman" w:cs="Times New Roman"/>
          <w:b/>
          <w:bCs/>
          <w:sz w:val="28"/>
          <w:szCs w:val="28"/>
        </w:rPr>
        <w:lastRenderedPageBreak/>
        <w:t>Уважаемые коллеги!</w:t>
      </w:r>
    </w:p>
    <w:p w14:paraId="2BA5CB36" w14:textId="1E8297DB" w:rsidR="00BA3CF9" w:rsidRPr="00333336" w:rsidRDefault="00BA3CF9" w:rsidP="00BA3CF9">
      <w:pPr>
        <w:autoSpaceDE w:val="0"/>
        <w:autoSpaceDN w:val="0"/>
        <w:adjustRightInd w:val="0"/>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Вопросы системы жизнеобеспечения района находятся под постоянным контролем Администрации района. Но чтобы повышать качество жизни людей, необходимо работать не только в этом направлении.</w:t>
      </w:r>
    </w:p>
    <w:p w14:paraId="13086488" w14:textId="77777777" w:rsidR="00BA3CF9" w:rsidRPr="00333336" w:rsidRDefault="00BA3CF9" w:rsidP="00BA3CF9">
      <w:pPr>
        <w:autoSpaceDE w:val="0"/>
        <w:autoSpaceDN w:val="0"/>
        <w:adjustRightInd w:val="0"/>
        <w:spacing w:after="0" w:line="240" w:lineRule="auto"/>
        <w:ind w:firstLine="709"/>
        <w:jc w:val="center"/>
        <w:rPr>
          <w:rFonts w:ascii="Times New Roman" w:hAnsi="Times New Roman" w:cs="Times New Roman"/>
          <w:sz w:val="28"/>
          <w:szCs w:val="28"/>
        </w:rPr>
      </w:pPr>
    </w:p>
    <w:p w14:paraId="14199954" w14:textId="77777777" w:rsidR="00156EFC" w:rsidRPr="00333336" w:rsidRDefault="00394CB5" w:rsidP="00394CB5">
      <w:pPr>
        <w:spacing w:after="0" w:line="240" w:lineRule="auto"/>
        <w:ind w:firstLine="708"/>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На протяжении ряда лет в районе действуют программы, предусматривающие социальную поддержку населения, оказавшегося в трудной жизненной ситуации. По состоянию на декабрь месяц  2021 года в районе проживает более 40 тыс.человек. Мерами социальной поддержки через центр ежемесячно пользуются 15210 человек, что составляет 38 % и выплачена им сумма за 2021 год – 360 млн.рублей. Одним из важных вопросов в настоящее время является социальная поддержка семей имеющих детей.</w:t>
      </w:r>
    </w:p>
    <w:p w14:paraId="5D14A9B3" w14:textId="6E036A80" w:rsidR="00394CB5" w:rsidRPr="00333336" w:rsidRDefault="00394CB5" w:rsidP="00394CB5">
      <w:pPr>
        <w:spacing w:after="0" w:line="240" w:lineRule="auto"/>
        <w:ind w:firstLine="708"/>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xml:space="preserve"> С 2018 года в России стартовала новая масштабная социальная программа «Десятилетие детства», действие которой рассчитано до 2027 года. Мероприятия «Десятилетия» направлены на улучшение демографии; развитие школ; создание ясельных групп, доступных каждому ребенку; поддержку материнства и детства.</w:t>
      </w:r>
    </w:p>
    <w:p w14:paraId="526C7406" w14:textId="6B7C6FB9" w:rsidR="00394CB5" w:rsidRPr="00333336" w:rsidRDefault="00394CB5" w:rsidP="00394CB5">
      <w:pPr>
        <w:spacing w:after="0" w:line="240" w:lineRule="auto"/>
        <w:ind w:firstLine="708"/>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xml:space="preserve"> </w:t>
      </w:r>
      <w:r w:rsidRPr="00333336">
        <w:rPr>
          <w:rFonts w:ascii="Times New Roman" w:eastAsia="Times New Roman" w:hAnsi="Times New Roman" w:cs="Times New Roman"/>
          <w:b/>
          <w:bCs/>
          <w:sz w:val="28"/>
          <w:szCs w:val="28"/>
        </w:rPr>
        <w:t>В рамках программы «Десятилетие детства»</w:t>
      </w:r>
      <w:r w:rsidRPr="00333336">
        <w:rPr>
          <w:rFonts w:ascii="Times New Roman" w:eastAsia="Times New Roman" w:hAnsi="Times New Roman" w:cs="Times New Roman"/>
          <w:sz w:val="28"/>
          <w:szCs w:val="28"/>
        </w:rPr>
        <w:t> стоит решение задачи по проведению мероприятий, направленных на сокращение численности детей-сирот и детей, оставшихся без попечения родителей, сокращение количества случаев необоснованного лишения родителей родительских прав и ограничения их в родительских правах. А также обеспечение жильем детей — сиро́т.</w:t>
      </w:r>
    </w:p>
    <w:p w14:paraId="005316C0" w14:textId="4C822536" w:rsidR="00156EFC" w:rsidRPr="00333336" w:rsidRDefault="00156EFC" w:rsidP="00156EFC">
      <w:pPr>
        <w:spacing w:after="0" w:line="240" w:lineRule="auto"/>
        <w:ind w:firstLine="708"/>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Руководствуясь  законом Республики Марий Эл № 79-З от 10.12.2012 г.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орган опеки и попечительства отдела образования Звениговский  района на 01.01.2022 г. подлежат обеспечению жилым  помещением ______ детей-сирот и детей, оставшихся без попечения родителей. В 2021 году обеспечено жилым  помещением _____ детей-сирот и детей, оставшихся без попечения родителей. Квартир приобретено на общую сумму_____________  В 20</w:t>
      </w:r>
      <w:r w:rsidR="00FE5E9B" w:rsidRPr="00333336">
        <w:rPr>
          <w:rFonts w:ascii="Times New Roman" w:eastAsia="Times New Roman" w:hAnsi="Times New Roman" w:cs="Times New Roman"/>
          <w:sz w:val="28"/>
          <w:szCs w:val="28"/>
        </w:rPr>
        <w:t>22</w:t>
      </w:r>
      <w:r w:rsidRPr="00333336">
        <w:rPr>
          <w:rFonts w:ascii="Times New Roman" w:eastAsia="Times New Roman" w:hAnsi="Times New Roman" w:cs="Times New Roman"/>
          <w:sz w:val="28"/>
          <w:szCs w:val="28"/>
        </w:rPr>
        <w:t xml:space="preserve"> году планируется  обеспечить жилым помещением _____ детей-сирот и детей, оставшихся без попечения родителей.</w:t>
      </w:r>
    </w:p>
    <w:p w14:paraId="23CAD6CB" w14:textId="7ED93641" w:rsidR="00156EFC" w:rsidRPr="00333336" w:rsidRDefault="00156EFC" w:rsidP="00156EFC">
      <w:pPr>
        <w:spacing w:after="0" w:line="240" w:lineRule="auto"/>
        <w:ind w:firstLine="708"/>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Одна из  приоритетных задач муниципалитета, была и остается, — </w:t>
      </w:r>
      <w:r w:rsidRPr="00333336">
        <w:rPr>
          <w:rFonts w:ascii="Times New Roman" w:eastAsia="Times New Roman" w:hAnsi="Times New Roman" w:cs="Times New Roman"/>
          <w:b/>
          <w:bCs/>
          <w:sz w:val="28"/>
          <w:szCs w:val="28"/>
        </w:rPr>
        <w:t>защита детей, оставшихся без попечения родителей.</w:t>
      </w:r>
    </w:p>
    <w:p w14:paraId="379EFE0B" w14:textId="77777777" w:rsidR="00156EFC" w:rsidRPr="00333336" w:rsidRDefault="00156EFC" w:rsidP="00156EFC">
      <w:pPr>
        <w:spacing w:after="0" w:line="240" w:lineRule="auto"/>
        <w:ind w:firstLine="708"/>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В настоящее время в районе ______ таких детей, из них: под опекой и попечительством находятся _______ ребенка, в приемных семьях — _______ несовершеннолетних.</w:t>
      </w:r>
    </w:p>
    <w:p w14:paraId="705EA70F" w14:textId="50AD4A96" w:rsidR="00394CB5" w:rsidRPr="00333336" w:rsidRDefault="00394CB5" w:rsidP="00394CB5">
      <w:pPr>
        <w:spacing w:after="0" w:line="240" w:lineRule="auto"/>
        <w:ind w:firstLine="708"/>
        <w:jc w:val="both"/>
        <w:rPr>
          <w:rFonts w:ascii="Times New Roman" w:eastAsia="Times New Roman" w:hAnsi="Times New Roman" w:cs="Times New Roman"/>
          <w:sz w:val="28"/>
          <w:szCs w:val="28"/>
        </w:rPr>
      </w:pPr>
    </w:p>
    <w:p w14:paraId="3CFADF1B" w14:textId="77777777" w:rsidR="00D12C25" w:rsidRPr="00333336" w:rsidRDefault="00D12C25" w:rsidP="00D12C25">
      <w:pPr>
        <w:spacing w:after="0" w:line="240" w:lineRule="auto"/>
        <w:ind w:firstLine="708"/>
        <w:jc w:val="both"/>
        <w:rPr>
          <w:rFonts w:ascii="Times New Roman" w:eastAsia="Times New Roman" w:hAnsi="Times New Roman" w:cs="Times New Roman"/>
          <w:sz w:val="28"/>
          <w:szCs w:val="28"/>
        </w:rPr>
      </w:pPr>
      <w:r w:rsidRPr="00333336">
        <w:rPr>
          <w:rFonts w:ascii="Times New Roman" w:eastAsia="Times New Roman" w:hAnsi="Times New Roman" w:cs="Times New Roman"/>
          <w:b/>
          <w:bCs/>
          <w:sz w:val="28"/>
          <w:szCs w:val="28"/>
        </w:rPr>
        <w:lastRenderedPageBreak/>
        <w:t>У нас очень интересные, целеустремлённые дети и молодёжь.</w:t>
      </w:r>
      <w:r w:rsidRPr="00333336">
        <w:rPr>
          <w:rFonts w:ascii="Times New Roman" w:eastAsia="Times New Roman" w:hAnsi="Times New Roman" w:cs="Times New Roman"/>
          <w:sz w:val="28"/>
          <w:szCs w:val="28"/>
        </w:rPr>
        <w:t> Мы делаем всё, чтобы сегодняшние школьники получили прекрасное образование, реализовали себя, чтобы у ребят были равные возможности для успешного жизненного старта.</w:t>
      </w:r>
    </w:p>
    <w:p w14:paraId="09BFFEBB" w14:textId="77777777" w:rsidR="00394CB5" w:rsidRPr="00333336" w:rsidRDefault="00394CB5" w:rsidP="00394CB5">
      <w:pPr>
        <w:spacing w:after="0" w:line="240" w:lineRule="auto"/>
        <w:ind w:firstLine="708"/>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xml:space="preserve">Ежегодно увеличивается объем средств, направляемых на развитие отрасли образования в районе. </w:t>
      </w:r>
    </w:p>
    <w:p w14:paraId="4924E08B" w14:textId="77777777" w:rsidR="00D91FC0" w:rsidRPr="00333336" w:rsidRDefault="00D91FC0" w:rsidP="00422CAF">
      <w:pPr>
        <w:spacing w:after="0" w:line="240" w:lineRule="auto"/>
        <w:ind w:firstLine="708"/>
        <w:jc w:val="both"/>
        <w:rPr>
          <w:rFonts w:ascii="Times New Roman" w:hAnsi="Times New Roman" w:cs="Times New Roman"/>
          <w:sz w:val="28"/>
          <w:szCs w:val="28"/>
        </w:rPr>
      </w:pPr>
      <w:r w:rsidRPr="00333336">
        <w:rPr>
          <w:rFonts w:ascii="Times New Roman" w:eastAsia="Times New Roman" w:hAnsi="Times New Roman" w:cs="Times New Roman"/>
          <w:sz w:val="28"/>
          <w:szCs w:val="28"/>
        </w:rPr>
        <w:t xml:space="preserve">Система </w:t>
      </w:r>
      <w:r w:rsidRPr="00333336">
        <w:rPr>
          <w:rFonts w:ascii="Times New Roman" w:eastAsia="Times New Roman" w:hAnsi="Times New Roman" w:cs="Times New Roman"/>
          <w:b/>
          <w:sz w:val="28"/>
          <w:szCs w:val="28"/>
        </w:rPr>
        <w:t>образования</w:t>
      </w:r>
      <w:r w:rsidRPr="00333336">
        <w:rPr>
          <w:rFonts w:ascii="Times New Roman" w:eastAsia="Times New Roman" w:hAnsi="Times New Roman" w:cs="Times New Roman"/>
          <w:sz w:val="28"/>
          <w:szCs w:val="28"/>
        </w:rPr>
        <w:t xml:space="preserve"> насчитывает 3</w:t>
      </w:r>
      <w:r w:rsidR="007E4685" w:rsidRPr="00333336">
        <w:rPr>
          <w:rFonts w:ascii="Times New Roman" w:eastAsia="Times New Roman" w:hAnsi="Times New Roman" w:cs="Times New Roman"/>
          <w:sz w:val="28"/>
          <w:szCs w:val="28"/>
        </w:rPr>
        <w:t>3</w:t>
      </w:r>
      <w:r w:rsidRPr="00333336">
        <w:rPr>
          <w:rFonts w:ascii="Times New Roman" w:eastAsia="Times New Roman" w:hAnsi="Times New Roman" w:cs="Times New Roman"/>
          <w:sz w:val="28"/>
          <w:szCs w:val="28"/>
        </w:rPr>
        <w:t xml:space="preserve"> муниципальных о</w:t>
      </w:r>
      <w:r w:rsidR="00271912" w:rsidRPr="00333336">
        <w:rPr>
          <w:rFonts w:ascii="Times New Roman" w:eastAsia="Times New Roman" w:hAnsi="Times New Roman" w:cs="Times New Roman"/>
          <w:sz w:val="28"/>
          <w:szCs w:val="28"/>
        </w:rPr>
        <w:t xml:space="preserve">бразовательных организаций </w:t>
      </w:r>
      <w:r w:rsidRPr="00333336">
        <w:rPr>
          <w:rFonts w:ascii="Times New Roman" w:eastAsia="Times New Roman" w:hAnsi="Times New Roman" w:cs="Times New Roman"/>
          <w:sz w:val="28"/>
          <w:szCs w:val="28"/>
        </w:rPr>
        <w:t xml:space="preserve">и 2 республиканских учреждения: Санаторная школа-интернат и Транспортно-энергетический техникум. </w:t>
      </w:r>
    </w:p>
    <w:p w14:paraId="26C70AD1" w14:textId="77777777" w:rsidR="007E4685" w:rsidRPr="00333336" w:rsidRDefault="007E4685" w:rsidP="00422CAF">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На 01.01.2021</w:t>
      </w:r>
      <w:r w:rsidR="00D91FC0" w:rsidRPr="00333336">
        <w:rPr>
          <w:rFonts w:ascii="Times New Roman" w:hAnsi="Times New Roman" w:cs="Times New Roman"/>
          <w:sz w:val="28"/>
          <w:szCs w:val="28"/>
        </w:rPr>
        <w:t xml:space="preserve">г. в районе функционируют </w:t>
      </w:r>
      <w:r w:rsidRPr="00333336">
        <w:rPr>
          <w:rFonts w:ascii="Times New Roman" w:hAnsi="Times New Roman" w:cs="Times New Roman"/>
          <w:sz w:val="28"/>
          <w:szCs w:val="28"/>
        </w:rPr>
        <w:t xml:space="preserve">17 дошкольных образовательных учреждений; 16 общеобразовательных учреждений, в структуре которых функционируют 13 средних школ, 2 основных и одна начальная школа, в 6 школах действуют дошкольные группы, 4 учреждения дополнительного образования детей, педагогических работников 674. </w:t>
      </w:r>
    </w:p>
    <w:p w14:paraId="3CF6B0FE" w14:textId="77777777" w:rsidR="003A54D9" w:rsidRPr="00333336" w:rsidRDefault="003A54D9" w:rsidP="003A54D9">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Из 13 общеобразовательных организаций Звениговского муниципального района  в 2020 году выпущено 176 выпускников  11 –ых классов.  15  выпускникам были вручены   аттестаты о среднем  общем образовании особого образца  и  медали «За особые успехи в учении».</w:t>
      </w:r>
    </w:p>
    <w:p w14:paraId="5EF0DB89" w14:textId="77777777" w:rsidR="003A54D9" w:rsidRPr="00333336" w:rsidRDefault="003A54D9" w:rsidP="003A54D9">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Хочется отметить обладателей медалей «За особые успехи в обучении».</w:t>
      </w:r>
    </w:p>
    <w:p w14:paraId="5922F9C0" w14:textId="77777777" w:rsidR="003A54D9" w:rsidRPr="00333336" w:rsidRDefault="003A54D9" w:rsidP="003A54D9">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Звениговская СОШ №1: 3 выпускника</w:t>
      </w:r>
    </w:p>
    <w:p w14:paraId="2DD41291" w14:textId="77777777" w:rsidR="003A54D9" w:rsidRPr="00333336" w:rsidRDefault="003A54D9" w:rsidP="003A54D9">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Звениговский лицей: 3 выпускника</w:t>
      </w:r>
    </w:p>
    <w:p w14:paraId="3BD91A05" w14:textId="77777777" w:rsidR="003A54D9" w:rsidRPr="00333336" w:rsidRDefault="003A54D9" w:rsidP="003A54D9">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 Звениговская СОШ №3: 3 выпускника</w:t>
      </w:r>
    </w:p>
    <w:p w14:paraId="12C80763" w14:textId="77777777" w:rsidR="003A54D9" w:rsidRPr="00333336" w:rsidRDefault="003A54D9" w:rsidP="003A54D9">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Красногорская школа №1: 1 выпускник</w:t>
      </w:r>
    </w:p>
    <w:p w14:paraId="1ED02514" w14:textId="77777777" w:rsidR="003A54D9" w:rsidRPr="00333336" w:rsidRDefault="003A54D9" w:rsidP="003A54D9">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Красногорская школа №2: 1 выпускник</w:t>
      </w:r>
    </w:p>
    <w:p w14:paraId="322B2803" w14:textId="77777777" w:rsidR="003A54D9" w:rsidRPr="00333336" w:rsidRDefault="003A54D9" w:rsidP="003A54D9">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Суслонгерская школа: 2 выпускника </w:t>
      </w:r>
    </w:p>
    <w:p w14:paraId="3CAADA53" w14:textId="77777777" w:rsidR="003A54D9" w:rsidRPr="00333336" w:rsidRDefault="003A54D9" w:rsidP="003A54D9">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Красноярская школа: 1 выпускник</w:t>
      </w:r>
    </w:p>
    <w:p w14:paraId="018676D3" w14:textId="77777777" w:rsidR="003A54D9" w:rsidRPr="00333336" w:rsidRDefault="003A54D9" w:rsidP="003A54D9">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Исменецкая школа: 1 выпускник</w:t>
      </w:r>
    </w:p>
    <w:p w14:paraId="1E8939DF" w14:textId="77777777" w:rsidR="003A54D9" w:rsidRPr="00333336" w:rsidRDefault="003A54D9" w:rsidP="003A54D9">
      <w:pPr>
        <w:spacing w:after="0" w:line="240" w:lineRule="auto"/>
        <w:ind w:firstLine="708"/>
        <w:jc w:val="both"/>
        <w:rPr>
          <w:rFonts w:ascii="Times New Roman" w:hAnsi="Times New Roman" w:cs="Times New Roman"/>
          <w:sz w:val="28"/>
          <w:szCs w:val="28"/>
        </w:rPr>
      </w:pPr>
    </w:p>
    <w:p w14:paraId="117DE2DA" w14:textId="77777777" w:rsidR="003A54D9" w:rsidRPr="00333336" w:rsidRDefault="003A54D9" w:rsidP="001D237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Из 176 выпускников 11 класс</w:t>
      </w:r>
      <w:r w:rsidR="00F44D3F" w:rsidRPr="00333336">
        <w:rPr>
          <w:rFonts w:ascii="Times New Roman" w:hAnsi="Times New Roman" w:cs="Times New Roman"/>
          <w:sz w:val="28"/>
          <w:szCs w:val="28"/>
        </w:rPr>
        <w:t>ов</w:t>
      </w:r>
      <w:r w:rsidRPr="00333336">
        <w:rPr>
          <w:rFonts w:ascii="Times New Roman" w:hAnsi="Times New Roman" w:cs="Times New Roman"/>
          <w:sz w:val="28"/>
          <w:szCs w:val="28"/>
        </w:rPr>
        <w:t xml:space="preserve">   в высшее учебное заведение поступили 113 обучающихся: ВПО Республики Марий Эл – 65 выпускников, за пределы республики -63 человек, из них в военные – 6 чел., педагогические Вузы- 5, медицинские Вузы- 6.</w:t>
      </w:r>
    </w:p>
    <w:p w14:paraId="25748513" w14:textId="77777777" w:rsidR="007E4685" w:rsidRPr="00333336" w:rsidRDefault="007E4685" w:rsidP="001D2371">
      <w:pPr>
        <w:shd w:val="clear" w:color="auto" w:fill="FFFFFF"/>
        <w:spacing w:after="0" w:line="240" w:lineRule="auto"/>
        <w:jc w:val="both"/>
        <w:textAlignment w:val="baseline"/>
        <w:rPr>
          <w:rFonts w:ascii="Times New Roman" w:hAnsi="Times New Roman" w:cs="Times New Roman"/>
          <w:sz w:val="28"/>
          <w:szCs w:val="28"/>
        </w:rPr>
      </w:pPr>
      <w:r w:rsidRPr="00333336">
        <w:rPr>
          <w:rFonts w:ascii="Times New Roman" w:hAnsi="Times New Roman" w:cs="Times New Roman"/>
          <w:sz w:val="28"/>
          <w:szCs w:val="28"/>
        </w:rPr>
        <w:t xml:space="preserve">         Одной из ключевых задач национального проекта «Образование» является воспитание гармонично развитой и социально ответственной личности на основе наших исторических и культурных традиций. Исходя из этого контекста</w:t>
      </w:r>
      <w:r w:rsidR="00B71A50" w:rsidRPr="00333336">
        <w:rPr>
          <w:rFonts w:ascii="Times New Roman" w:hAnsi="Times New Roman" w:cs="Times New Roman"/>
          <w:sz w:val="28"/>
          <w:szCs w:val="28"/>
        </w:rPr>
        <w:t>,</w:t>
      </w:r>
      <w:r w:rsidRPr="00333336">
        <w:rPr>
          <w:rFonts w:ascii="Times New Roman" w:hAnsi="Times New Roman" w:cs="Times New Roman"/>
          <w:sz w:val="28"/>
          <w:szCs w:val="28"/>
        </w:rPr>
        <w:t xml:space="preserve"> </w:t>
      </w:r>
      <w:r w:rsidRPr="00333336">
        <w:rPr>
          <w:rFonts w:ascii="Times New Roman" w:hAnsi="Times New Roman" w:cs="Times New Roman"/>
          <w:b/>
          <w:sz w:val="28"/>
          <w:szCs w:val="28"/>
        </w:rPr>
        <w:t>образовательные организации</w:t>
      </w:r>
      <w:r w:rsidRPr="00333336">
        <w:rPr>
          <w:rFonts w:ascii="Times New Roman" w:hAnsi="Times New Roman" w:cs="Times New Roman"/>
          <w:sz w:val="28"/>
          <w:szCs w:val="28"/>
        </w:rPr>
        <w:t xml:space="preserve"> Звениговского района плодотворно вели свою работу. </w:t>
      </w:r>
    </w:p>
    <w:p w14:paraId="0221EAC2" w14:textId="77777777" w:rsidR="003A54D9" w:rsidRPr="00333336" w:rsidRDefault="003A54D9" w:rsidP="00422CAF">
      <w:pPr>
        <w:shd w:val="clear" w:color="auto" w:fill="FFFFFF"/>
        <w:spacing w:after="0" w:line="240" w:lineRule="auto"/>
        <w:jc w:val="both"/>
        <w:textAlignment w:val="baseline"/>
        <w:rPr>
          <w:rFonts w:ascii="Times New Roman" w:hAnsi="Times New Roman" w:cs="Times New Roman"/>
          <w:sz w:val="28"/>
          <w:szCs w:val="28"/>
        </w:rPr>
      </w:pPr>
    </w:p>
    <w:p w14:paraId="6A37BCD3" w14:textId="77777777" w:rsidR="007E4685" w:rsidRPr="00333336" w:rsidRDefault="007E4685" w:rsidP="00422CAF">
      <w:pPr>
        <w:pStyle w:val="ae"/>
        <w:shd w:val="clear" w:color="auto" w:fill="FFFFFF"/>
        <w:spacing w:after="0" w:line="240" w:lineRule="auto"/>
        <w:jc w:val="center"/>
        <w:rPr>
          <w:rFonts w:ascii="Times New Roman" w:hAnsi="Times New Roman" w:cs="Times New Roman"/>
          <w:b/>
          <w:bCs/>
          <w:sz w:val="28"/>
          <w:szCs w:val="28"/>
          <w:u w:val="single"/>
        </w:rPr>
      </w:pPr>
      <w:r w:rsidRPr="00333336">
        <w:rPr>
          <w:rFonts w:ascii="Times New Roman" w:hAnsi="Times New Roman" w:cs="Times New Roman"/>
          <w:b/>
          <w:bCs/>
          <w:sz w:val="28"/>
          <w:szCs w:val="28"/>
          <w:u w:val="single"/>
        </w:rPr>
        <w:t>Проект «Успех каждого ребенка»</w:t>
      </w:r>
    </w:p>
    <w:p w14:paraId="7753D084" w14:textId="77777777" w:rsidR="007E4685" w:rsidRPr="00333336" w:rsidRDefault="007E4685" w:rsidP="00422CAF">
      <w:pPr>
        <w:pStyle w:val="ae"/>
        <w:shd w:val="clear" w:color="auto" w:fill="FFFFFF"/>
        <w:spacing w:after="0" w:line="240" w:lineRule="auto"/>
        <w:jc w:val="center"/>
        <w:rPr>
          <w:rFonts w:ascii="Times New Roman" w:hAnsi="Times New Roman" w:cs="Times New Roman"/>
          <w:b/>
          <w:sz w:val="28"/>
          <w:szCs w:val="28"/>
          <w:u w:val="single"/>
        </w:rPr>
      </w:pPr>
    </w:p>
    <w:p w14:paraId="657359A7" w14:textId="77777777" w:rsidR="007E4685" w:rsidRPr="00333336" w:rsidRDefault="007E4685" w:rsidP="00422CAF">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lastRenderedPageBreak/>
        <w:t xml:space="preserve">Цель –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w:t>
      </w:r>
    </w:p>
    <w:p w14:paraId="154345B2" w14:textId="77777777" w:rsidR="007E4685" w:rsidRPr="00333336" w:rsidRDefault="00B71A50" w:rsidP="00422CAF">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 xml:space="preserve"> </w:t>
      </w:r>
      <w:r w:rsidR="007E4685" w:rsidRPr="00333336">
        <w:rPr>
          <w:rFonts w:ascii="Times New Roman" w:hAnsi="Times New Roman" w:cs="Times New Roman"/>
          <w:sz w:val="28"/>
          <w:szCs w:val="28"/>
        </w:rPr>
        <w:t xml:space="preserve">В целях исполнения пункта 3 Комплекса мер («дорожной карты») по созданию новых мест дополнительного образования детей в Республике Марий Эл в рамках федерального </w:t>
      </w:r>
      <w:r w:rsidR="007E4685" w:rsidRPr="00333336">
        <w:rPr>
          <w:rFonts w:ascii="Times New Roman" w:hAnsi="Times New Roman" w:cs="Times New Roman"/>
          <w:b/>
          <w:sz w:val="28"/>
          <w:szCs w:val="28"/>
        </w:rPr>
        <w:t>проекта «Успех каждого ребенка»</w:t>
      </w:r>
      <w:r w:rsidR="007E4685" w:rsidRPr="00333336">
        <w:rPr>
          <w:rFonts w:ascii="Times New Roman" w:hAnsi="Times New Roman" w:cs="Times New Roman"/>
          <w:sz w:val="28"/>
          <w:szCs w:val="28"/>
        </w:rPr>
        <w:t xml:space="preserve"> национального проекта «Образование»  в МУ ДО «Звениговский центр детского</w:t>
      </w:r>
      <w:r w:rsidRPr="00333336">
        <w:rPr>
          <w:rFonts w:ascii="Times New Roman" w:hAnsi="Times New Roman" w:cs="Times New Roman"/>
          <w:sz w:val="28"/>
          <w:szCs w:val="28"/>
        </w:rPr>
        <w:t xml:space="preserve"> тв</w:t>
      </w:r>
      <w:r w:rsidR="00F31813" w:rsidRPr="00333336">
        <w:rPr>
          <w:rFonts w:ascii="Times New Roman" w:hAnsi="Times New Roman" w:cs="Times New Roman"/>
          <w:sz w:val="28"/>
          <w:szCs w:val="28"/>
        </w:rPr>
        <w:t>орчества» созданы 48 учебных</w:t>
      </w:r>
      <w:r w:rsidRPr="00333336">
        <w:rPr>
          <w:rFonts w:ascii="Times New Roman" w:hAnsi="Times New Roman" w:cs="Times New Roman"/>
          <w:sz w:val="28"/>
          <w:szCs w:val="28"/>
        </w:rPr>
        <w:t xml:space="preserve"> </w:t>
      </w:r>
      <w:r w:rsidR="007E4685" w:rsidRPr="00333336">
        <w:rPr>
          <w:rFonts w:ascii="Times New Roman" w:hAnsi="Times New Roman" w:cs="Times New Roman"/>
          <w:sz w:val="28"/>
          <w:szCs w:val="28"/>
        </w:rPr>
        <w:t>мест по  естественнонаучной направленности - направление «Экология (школьные лесничества на базе объединений «Юные исследователи» и «Юный эколог».  Обучающиеся  занимаются по дополнительной</w:t>
      </w:r>
      <w:r w:rsidR="007E4685" w:rsidRPr="00333336">
        <w:rPr>
          <w:rFonts w:ascii="Times New Roman" w:hAnsi="Times New Roman" w:cs="Times New Roman"/>
          <w:sz w:val="28"/>
          <w:szCs w:val="28"/>
        </w:rPr>
        <w:tab/>
        <w:t xml:space="preserve"> общеобразовательной общеразвивающей программе естественнонаучной направленности «Сохраним природу края».  </w:t>
      </w:r>
    </w:p>
    <w:p w14:paraId="50D571F7" w14:textId="77777777" w:rsidR="007E4685" w:rsidRPr="00333336" w:rsidRDefault="007E4685" w:rsidP="00422CAF">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На занятиях ребята знакомятся с экологией родного края, основами лесоведения, таксации и  природоохранной деятельности. Занятия проходят в кабинете экологии с использованием оборудования для ведения исследовательских и практических работ и оргтехники, полученной в рамках данного проекта на сумму около 200 тыс.</w:t>
      </w:r>
      <w:r w:rsidR="00B71A50" w:rsidRPr="00333336">
        <w:rPr>
          <w:rFonts w:ascii="Times New Roman" w:hAnsi="Times New Roman" w:cs="Times New Roman"/>
          <w:sz w:val="28"/>
          <w:szCs w:val="28"/>
        </w:rPr>
        <w:t xml:space="preserve"> </w:t>
      </w:r>
      <w:r w:rsidRPr="00333336">
        <w:rPr>
          <w:rFonts w:ascii="Times New Roman" w:hAnsi="Times New Roman" w:cs="Times New Roman"/>
          <w:sz w:val="28"/>
          <w:szCs w:val="28"/>
        </w:rPr>
        <w:t>рублей.</w:t>
      </w:r>
    </w:p>
    <w:p w14:paraId="2781E254" w14:textId="77777777" w:rsidR="007E4685" w:rsidRPr="00333336" w:rsidRDefault="007E4685"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Выполнен ремонт кабинета МУ ДО «Звениговский ЦДТ» на сумму 299 тыс. руб. за счет внебюджетных средств.</w:t>
      </w:r>
    </w:p>
    <w:p w14:paraId="3CD482F0" w14:textId="77777777" w:rsidR="007E4685" w:rsidRPr="00333336" w:rsidRDefault="007E4685" w:rsidP="00422CAF">
      <w:pPr>
        <w:pStyle w:val="Default"/>
        <w:ind w:firstLine="708"/>
        <w:jc w:val="both"/>
        <w:rPr>
          <w:rFonts w:ascii="Times New Roman" w:hAnsi="Times New Roman" w:cs="Times New Roman"/>
          <w:color w:val="auto"/>
          <w:sz w:val="28"/>
          <w:szCs w:val="28"/>
        </w:rPr>
      </w:pPr>
    </w:p>
    <w:p w14:paraId="3FB00389" w14:textId="77777777" w:rsidR="007E4685" w:rsidRPr="00333336" w:rsidRDefault="007E4685" w:rsidP="00422CAF">
      <w:pPr>
        <w:spacing w:after="0" w:line="240" w:lineRule="auto"/>
        <w:jc w:val="center"/>
        <w:rPr>
          <w:rFonts w:ascii="Times New Roman" w:hAnsi="Times New Roman" w:cs="Times New Roman"/>
          <w:b/>
          <w:sz w:val="28"/>
          <w:szCs w:val="28"/>
          <w:u w:val="single"/>
        </w:rPr>
      </w:pPr>
      <w:r w:rsidRPr="00333336">
        <w:rPr>
          <w:rFonts w:ascii="Times New Roman" w:hAnsi="Times New Roman" w:cs="Times New Roman"/>
          <w:b/>
          <w:sz w:val="28"/>
          <w:szCs w:val="28"/>
          <w:u w:val="single"/>
        </w:rPr>
        <w:t>Проект «</w:t>
      </w:r>
      <w:hyperlink r:id="rId8" w:history="1">
        <w:r w:rsidRPr="00333336">
          <w:rPr>
            <w:rStyle w:val="af"/>
            <w:rFonts w:ascii="Times New Roman" w:hAnsi="Times New Roman" w:cs="Times New Roman"/>
            <w:b/>
            <w:color w:val="auto"/>
            <w:sz w:val="28"/>
            <w:szCs w:val="28"/>
          </w:rPr>
          <w:t>Поддержка семей, имеющих детей</w:t>
        </w:r>
      </w:hyperlink>
      <w:r w:rsidRPr="00333336">
        <w:rPr>
          <w:rFonts w:ascii="Times New Roman" w:hAnsi="Times New Roman" w:cs="Times New Roman"/>
          <w:b/>
          <w:sz w:val="28"/>
          <w:szCs w:val="28"/>
          <w:u w:val="single"/>
        </w:rPr>
        <w:t>»</w:t>
      </w:r>
    </w:p>
    <w:p w14:paraId="5E846A25" w14:textId="77777777" w:rsidR="007E4685" w:rsidRPr="00333336" w:rsidRDefault="007E4685" w:rsidP="00422CAF">
      <w:pPr>
        <w:spacing w:after="0" w:line="240" w:lineRule="auto"/>
        <w:jc w:val="center"/>
        <w:rPr>
          <w:rFonts w:ascii="Times New Roman" w:hAnsi="Times New Roman" w:cs="Times New Roman"/>
          <w:b/>
          <w:sz w:val="28"/>
          <w:szCs w:val="28"/>
          <w:u w:val="single"/>
        </w:rPr>
      </w:pPr>
    </w:p>
    <w:p w14:paraId="18E9034E" w14:textId="77777777" w:rsidR="007E4685" w:rsidRPr="00333336" w:rsidRDefault="007E4685"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В соответствии с задачами данного федерального проекта в Звениговском муниципальном районе велась работа по созданию условий для раннего развития детей </w:t>
      </w:r>
      <w:r w:rsidRPr="00333336">
        <w:rPr>
          <w:rFonts w:ascii="Times New Roman" w:hAnsi="Times New Roman" w:cs="Times New Roman"/>
          <w:b/>
          <w:sz w:val="28"/>
          <w:szCs w:val="28"/>
        </w:rPr>
        <w:t>в возрасте до трех лет</w:t>
      </w:r>
      <w:r w:rsidRPr="00333336">
        <w:rPr>
          <w:rFonts w:ascii="Times New Roman" w:hAnsi="Times New Roman" w:cs="Times New Roman"/>
          <w:sz w:val="28"/>
          <w:szCs w:val="28"/>
        </w:rPr>
        <w:t xml:space="preserve"> и реализации программ психолого-педагогической, методической и консультативной помощи родителям детей, получающих дошкольное образование в семье.</w:t>
      </w:r>
    </w:p>
    <w:p w14:paraId="3E309676" w14:textId="77777777" w:rsidR="007E4685" w:rsidRPr="00333336" w:rsidRDefault="007E4685"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Все очередники в Звениговском муниципальном районе в возрасте с 1,5 до 2-х  лет обеспечены местами в детских садах. Доля детей в возрасте от 3 до 7 лет, охваченных различными формами дошкольного образования, составляет 88% от числа детей указанного возраста, поставленных на учет для предоставления места в дошкольной образовательной организации. Доступность дошкольного образования для детей в возрасте </w:t>
      </w:r>
      <w:r w:rsidRPr="00333336">
        <w:rPr>
          <w:rFonts w:ascii="Times New Roman" w:hAnsi="Times New Roman" w:cs="Times New Roman"/>
          <w:b/>
          <w:sz w:val="28"/>
          <w:szCs w:val="28"/>
        </w:rPr>
        <w:t>от 1,5 до 3 лет</w:t>
      </w:r>
      <w:r w:rsidRPr="00333336">
        <w:rPr>
          <w:rFonts w:ascii="Times New Roman" w:hAnsi="Times New Roman" w:cs="Times New Roman"/>
          <w:sz w:val="28"/>
          <w:szCs w:val="28"/>
        </w:rPr>
        <w:t xml:space="preserve"> составило 80% от общего количества детей данного возраста.</w:t>
      </w:r>
    </w:p>
    <w:p w14:paraId="6908FF83" w14:textId="77777777" w:rsidR="007E4685" w:rsidRPr="00333336" w:rsidRDefault="007E4685" w:rsidP="00422CAF">
      <w:pPr>
        <w:pStyle w:val="Default"/>
        <w:ind w:firstLine="708"/>
        <w:jc w:val="both"/>
        <w:rPr>
          <w:rFonts w:ascii="Times New Roman" w:hAnsi="Times New Roman" w:cs="Times New Roman"/>
          <w:color w:val="auto"/>
          <w:sz w:val="28"/>
          <w:szCs w:val="28"/>
        </w:rPr>
      </w:pPr>
    </w:p>
    <w:p w14:paraId="193F2BD8" w14:textId="77777777" w:rsidR="004A7078" w:rsidRPr="00333336" w:rsidRDefault="00723839" w:rsidP="00422CAF">
      <w:pPr>
        <w:shd w:val="clear" w:color="auto" w:fill="FFFFFF"/>
        <w:spacing w:after="0" w:line="240" w:lineRule="auto"/>
        <w:jc w:val="center"/>
        <w:textAlignment w:val="baseline"/>
        <w:rPr>
          <w:rFonts w:ascii="Times New Roman" w:hAnsi="Times New Roman" w:cs="Times New Roman"/>
          <w:b/>
          <w:sz w:val="28"/>
          <w:szCs w:val="28"/>
          <w:u w:val="single"/>
        </w:rPr>
      </w:pPr>
      <w:r w:rsidRPr="00333336">
        <w:rPr>
          <w:rFonts w:ascii="Times New Roman" w:hAnsi="Times New Roman" w:cs="Times New Roman"/>
          <w:b/>
          <w:sz w:val="28"/>
          <w:szCs w:val="28"/>
          <w:u w:val="single"/>
        </w:rPr>
        <w:t>Проект</w:t>
      </w:r>
      <w:r w:rsidR="004A7078" w:rsidRPr="00333336">
        <w:rPr>
          <w:rFonts w:ascii="Times New Roman" w:hAnsi="Times New Roman" w:cs="Times New Roman"/>
          <w:b/>
          <w:sz w:val="28"/>
          <w:szCs w:val="28"/>
          <w:u w:val="single"/>
        </w:rPr>
        <w:t xml:space="preserve"> «Современая школа»</w:t>
      </w:r>
    </w:p>
    <w:p w14:paraId="2781BC7C" w14:textId="77777777" w:rsidR="00D703AE" w:rsidRPr="00333336" w:rsidRDefault="00D703AE" w:rsidP="00422CAF">
      <w:pPr>
        <w:shd w:val="clear" w:color="auto" w:fill="FFFFFF"/>
        <w:spacing w:after="0" w:line="240" w:lineRule="auto"/>
        <w:jc w:val="center"/>
        <w:textAlignment w:val="baseline"/>
        <w:rPr>
          <w:rFonts w:ascii="Times New Roman" w:hAnsi="Times New Roman" w:cs="Times New Roman"/>
          <w:b/>
          <w:sz w:val="28"/>
          <w:szCs w:val="28"/>
          <w:u w:val="single"/>
        </w:rPr>
      </w:pPr>
    </w:p>
    <w:p w14:paraId="3728B1AC" w14:textId="77777777" w:rsidR="00D703AE" w:rsidRPr="00333336" w:rsidRDefault="004A7078" w:rsidP="00422CAF">
      <w:pPr>
        <w:shd w:val="clear" w:color="auto" w:fill="FFFFFF"/>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В рамках этого проекта</w:t>
      </w:r>
      <w:r w:rsidR="00D703AE" w:rsidRPr="00333336">
        <w:rPr>
          <w:rFonts w:ascii="Times New Roman" w:hAnsi="Times New Roman" w:cs="Times New Roman"/>
          <w:sz w:val="28"/>
          <w:szCs w:val="28"/>
        </w:rPr>
        <w:t xml:space="preserve"> стоят две основные задачи: обновление инфраструктуры школ и достижение глобальной конкурент</w:t>
      </w:r>
      <w:r w:rsidR="001F4CB4" w:rsidRPr="00333336">
        <w:rPr>
          <w:rFonts w:ascii="Times New Roman" w:hAnsi="Times New Roman" w:cs="Times New Roman"/>
          <w:sz w:val="28"/>
          <w:szCs w:val="28"/>
        </w:rPr>
        <w:t>н</w:t>
      </w:r>
      <w:r w:rsidR="00D703AE" w:rsidRPr="00333336">
        <w:rPr>
          <w:rFonts w:ascii="Times New Roman" w:hAnsi="Times New Roman" w:cs="Times New Roman"/>
          <w:sz w:val="28"/>
          <w:szCs w:val="28"/>
        </w:rPr>
        <w:t>о</w:t>
      </w:r>
      <w:r w:rsidR="001F4CB4" w:rsidRPr="00333336">
        <w:rPr>
          <w:rFonts w:ascii="Times New Roman" w:hAnsi="Times New Roman" w:cs="Times New Roman"/>
          <w:sz w:val="28"/>
          <w:szCs w:val="28"/>
        </w:rPr>
        <w:t>й</w:t>
      </w:r>
      <w:r w:rsidR="00D703AE" w:rsidRPr="00333336">
        <w:rPr>
          <w:rFonts w:ascii="Times New Roman" w:hAnsi="Times New Roman" w:cs="Times New Roman"/>
          <w:sz w:val="28"/>
          <w:szCs w:val="28"/>
        </w:rPr>
        <w:t xml:space="preserve"> </w:t>
      </w:r>
      <w:r w:rsidR="00D703AE" w:rsidRPr="00333336">
        <w:rPr>
          <w:rFonts w:ascii="Times New Roman" w:hAnsi="Times New Roman" w:cs="Times New Roman"/>
          <w:sz w:val="28"/>
          <w:szCs w:val="28"/>
        </w:rPr>
        <w:lastRenderedPageBreak/>
        <w:t>способности наших школьников в международных исследованиях качества общего образования.</w:t>
      </w:r>
    </w:p>
    <w:p w14:paraId="2F34D80C" w14:textId="77777777" w:rsidR="00D703AE" w:rsidRPr="00333336" w:rsidRDefault="00D703AE" w:rsidP="00422CAF">
      <w:pPr>
        <w:shd w:val="clear" w:color="auto" w:fill="FFFFFF"/>
        <w:spacing w:after="0" w:line="240" w:lineRule="auto"/>
        <w:ind w:firstLine="708"/>
        <w:jc w:val="both"/>
        <w:textAlignment w:val="baseline"/>
        <w:rPr>
          <w:rFonts w:ascii="Times New Roman" w:hAnsi="Times New Roman" w:cs="Times New Roman"/>
          <w:sz w:val="28"/>
          <w:szCs w:val="28"/>
        </w:rPr>
      </w:pPr>
      <w:r w:rsidRPr="00333336">
        <w:rPr>
          <w:rFonts w:ascii="Times New Roman" w:hAnsi="Times New Roman" w:cs="Times New Roman"/>
          <w:sz w:val="28"/>
          <w:szCs w:val="28"/>
        </w:rPr>
        <w:t>Одним из приоритетных направлений деятельности муниципальной системы образования является приведение зданий образовательных организаций в соответствие с современными требованиями. Таким мероприятием традиционно является подготовка образовательных учреждений к началу нового учебного года. Всем известно, что это работа не одного дня, а результат</w:t>
      </w:r>
      <w:r w:rsidR="001F4CB4" w:rsidRPr="00333336">
        <w:rPr>
          <w:rFonts w:ascii="Times New Roman" w:hAnsi="Times New Roman" w:cs="Times New Roman"/>
          <w:sz w:val="28"/>
          <w:szCs w:val="28"/>
        </w:rPr>
        <w:t xml:space="preserve"> многолетних совместных усилий А</w:t>
      </w:r>
      <w:r w:rsidRPr="00333336">
        <w:rPr>
          <w:rFonts w:ascii="Times New Roman" w:hAnsi="Times New Roman" w:cs="Times New Roman"/>
          <w:sz w:val="28"/>
          <w:szCs w:val="28"/>
        </w:rPr>
        <w:t>дминистрации района, коллективов учреждений в части обеспечения комфортных и безопасных условий для всех участников образовательного процесса.</w:t>
      </w:r>
    </w:p>
    <w:p w14:paraId="1950FF8E" w14:textId="77777777" w:rsidR="00D703AE" w:rsidRPr="00333336" w:rsidRDefault="00892B44" w:rsidP="00422CAF">
      <w:pPr>
        <w:shd w:val="clear" w:color="auto" w:fill="FFFFFF"/>
        <w:spacing w:after="0" w:line="240" w:lineRule="auto"/>
        <w:jc w:val="both"/>
        <w:textAlignment w:val="baseline"/>
        <w:rPr>
          <w:rFonts w:ascii="Times New Roman" w:hAnsi="Times New Roman" w:cs="Times New Roman"/>
          <w:sz w:val="28"/>
          <w:szCs w:val="28"/>
        </w:rPr>
      </w:pPr>
      <w:r w:rsidRPr="00333336">
        <w:rPr>
          <w:rFonts w:ascii="Times New Roman" w:hAnsi="Times New Roman" w:cs="Times New Roman"/>
          <w:sz w:val="28"/>
          <w:szCs w:val="28"/>
        </w:rPr>
        <w:t xml:space="preserve">          </w:t>
      </w:r>
      <w:r w:rsidR="00D703AE" w:rsidRPr="00333336">
        <w:rPr>
          <w:rFonts w:ascii="Times New Roman" w:hAnsi="Times New Roman" w:cs="Times New Roman"/>
          <w:sz w:val="28"/>
          <w:szCs w:val="28"/>
        </w:rPr>
        <w:t xml:space="preserve">Для подготовки  образовательных организаций к новому учебному году необходимо было выполнить огромный объем работ: текущий ремонт помещений, инженерных систем, работы по благоустройству, приобретение оборудования, мебели, обслуживание различных систем безопасности. На выполнение мероприятий потрачено более 3750 </w:t>
      </w:r>
      <w:r w:rsidRPr="00333336">
        <w:rPr>
          <w:rFonts w:ascii="Times New Roman" w:hAnsi="Times New Roman" w:cs="Times New Roman"/>
          <w:sz w:val="28"/>
          <w:szCs w:val="28"/>
        </w:rPr>
        <w:t xml:space="preserve">тыс. </w:t>
      </w:r>
      <w:r w:rsidR="00D703AE" w:rsidRPr="00333336">
        <w:rPr>
          <w:rFonts w:ascii="Times New Roman" w:hAnsi="Times New Roman" w:cs="Times New Roman"/>
          <w:sz w:val="28"/>
          <w:szCs w:val="28"/>
        </w:rPr>
        <w:t>руб</w:t>
      </w:r>
      <w:r w:rsidRPr="00333336">
        <w:rPr>
          <w:rFonts w:ascii="Times New Roman" w:hAnsi="Times New Roman" w:cs="Times New Roman"/>
          <w:sz w:val="28"/>
          <w:szCs w:val="28"/>
        </w:rPr>
        <w:t>.</w:t>
      </w:r>
      <w:r w:rsidR="00D703AE" w:rsidRPr="00333336">
        <w:rPr>
          <w:rFonts w:ascii="Times New Roman" w:hAnsi="Times New Roman" w:cs="Times New Roman"/>
          <w:sz w:val="28"/>
          <w:szCs w:val="28"/>
        </w:rPr>
        <w:t xml:space="preserve"> из разных источников финансирования.    </w:t>
      </w:r>
    </w:p>
    <w:p w14:paraId="5368B118" w14:textId="77777777" w:rsidR="00D703AE"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С 1 сентября 2020 года в Республике Марий Эл организовано бесплатное  здоровое  горячее питание для обучающихся начальных классов.     </w:t>
      </w:r>
    </w:p>
    <w:p w14:paraId="725EBCA2" w14:textId="77777777" w:rsidR="00D703AE"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В рамках  реализации Послания Президента Российской Федерации закуплено оборудование для пищеблоков общеобразовательных организаций Звениговского района на с</w:t>
      </w:r>
      <w:r w:rsidR="00F44D3F" w:rsidRPr="00333336">
        <w:rPr>
          <w:rFonts w:ascii="Times New Roman" w:hAnsi="Times New Roman" w:cs="Times New Roman"/>
          <w:sz w:val="28"/>
          <w:szCs w:val="28"/>
        </w:rPr>
        <w:t>умму 2249 тыс. руб. Это позволило</w:t>
      </w:r>
      <w:r w:rsidRPr="00333336">
        <w:rPr>
          <w:rFonts w:ascii="Times New Roman" w:hAnsi="Times New Roman" w:cs="Times New Roman"/>
          <w:sz w:val="28"/>
          <w:szCs w:val="28"/>
        </w:rPr>
        <w:t xml:space="preserve"> нам решить вопросы улучшения работы школьных столовых и увеличения охвата горячим питанием школьников, в том числе и обучающихся начальных классов. </w:t>
      </w:r>
    </w:p>
    <w:p w14:paraId="377787AA" w14:textId="77777777" w:rsidR="00D703AE" w:rsidRPr="00333336" w:rsidRDefault="00D703AE" w:rsidP="00422CAF">
      <w:pPr>
        <w:spacing w:after="0" w:line="240" w:lineRule="auto"/>
        <w:jc w:val="both"/>
        <w:rPr>
          <w:rFonts w:ascii="Times New Roman" w:hAnsi="Times New Roman" w:cs="Times New Roman"/>
          <w:spacing w:val="3"/>
          <w:sz w:val="28"/>
          <w:szCs w:val="28"/>
        </w:rPr>
      </w:pPr>
      <w:r w:rsidRPr="00333336">
        <w:rPr>
          <w:rFonts w:ascii="Times New Roman" w:hAnsi="Times New Roman" w:cs="Times New Roman"/>
          <w:sz w:val="28"/>
          <w:szCs w:val="28"/>
        </w:rPr>
        <w:tab/>
      </w:r>
      <w:r w:rsidRPr="00333336">
        <w:rPr>
          <w:rFonts w:ascii="Times New Roman" w:hAnsi="Times New Roman" w:cs="Times New Roman"/>
          <w:spacing w:val="3"/>
          <w:sz w:val="28"/>
          <w:szCs w:val="28"/>
        </w:rPr>
        <w:t xml:space="preserve">Учащиеся начальных классов обеспечиваются бесплатным горячим питанием не менее одного раза в день - при этом в меню должны быть и горячее блюдо, и горячий напиток. </w:t>
      </w:r>
      <w:r w:rsidRPr="00333336">
        <w:rPr>
          <w:rFonts w:ascii="Times New Roman" w:hAnsi="Times New Roman" w:cs="Times New Roman"/>
          <w:sz w:val="28"/>
          <w:szCs w:val="28"/>
          <w:shd w:val="clear" w:color="auto" w:fill="FAFAFA"/>
        </w:rPr>
        <w:t>Все образовательные организации опубликовали на своем сайте информацию об  организации питан</w:t>
      </w:r>
      <w:r w:rsidR="00F44D3F" w:rsidRPr="00333336">
        <w:rPr>
          <w:rFonts w:ascii="Times New Roman" w:hAnsi="Times New Roman" w:cs="Times New Roman"/>
          <w:sz w:val="28"/>
          <w:szCs w:val="28"/>
          <w:shd w:val="clear" w:color="auto" w:fill="FAFAFA"/>
        </w:rPr>
        <w:t>ия — вплоть до меню. Это позволило</w:t>
      </w:r>
      <w:r w:rsidRPr="00333336">
        <w:rPr>
          <w:rFonts w:ascii="Times New Roman" w:hAnsi="Times New Roman" w:cs="Times New Roman"/>
          <w:sz w:val="28"/>
          <w:szCs w:val="28"/>
          <w:shd w:val="clear" w:color="auto" w:fill="FAFAFA"/>
        </w:rPr>
        <w:t xml:space="preserve"> сделать питание в школе «прозрачным».</w:t>
      </w:r>
      <w:r w:rsidRPr="00333336">
        <w:rPr>
          <w:rFonts w:ascii="Times New Roman" w:hAnsi="Times New Roman" w:cs="Times New Roman"/>
          <w:spacing w:val="3"/>
          <w:sz w:val="28"/>
          <w:szCs w:val="28"/>
        </w:rPr>
        <w:t xml:space="preserve"> Стоимость питания на одного ребенка в день 53 руб. 35 коп.</w:t>
      </w:r>
      <w:r w:rsidRPr="00333336">
        <w:rPr>
          <w:rFonts w:ascii="Times New Roman" w:hAnsi="Times New Roman" w:cs="Times New Roman"/>
          <w:sz w:val="28"/>
          <w:szCs w:val="28"/>
        </w:rPr>
        <w:t xml:space="preserve">            </w:t>
      </w:r>
    </w:p>
    <w:p w14:paraId="7F9C657D" w14:textId="77777777" w:rsidR="00D703AE" w:rsidRPr="00333336" w:rsidRDefault="00D703AE" w:rsidP="00422CAF">
      <w:pPr>
        <w:shd w:val="clear" w:color="auto" w:fill="FFFFFF"/>
        <w:spacing w:after="0" w:line="240" w:lineRule="auto"/>
        <w:ind w:firstLine="708"/>
        <w:jc w:val="both"/>
        <w:textAlignment w:val="baseline"/>
        <w:rPr>
          <w:rFonts w:ascii="Times New Roman" w:hAnsi="Times New Roman" w:cs="Times New Roman"/>
          <w:sz w:val="28"/>
          <w:szCs w:val="28"/>
        </w:rPr>
      </w:pPr>
      <w:r w:rsidRPr="00333336">
        <w:rPr>
          <w:rFonts w:ascii="Times New Roman" w:hAnsi="Times New Roman" w:cs="Times New Roman"/>
          <w:sz w:val="28"/>
          <w:szCs w:val="28"/>
        </w:rPr>
        <w:t xml:space="preserve">Для подготовки  образовательных организаций к новому учебному году необходимо было выполнить огромный объем работ: текущий ремонт помещений, инженерных систем, работы по благоустройству, приобретение оборудования, мебели, обслуживание различных систем безопасности. На выполнение мероприятий потрачено 23326,3 тыс.  рублей из разных источников финансирования.  </w:t>
      </w:r>
    </w:p>
    <w:p w14:paraId="2DEE595B" w14:textId="77777777" w:rsidR="00D703AE" w:rsidRPr="00333336" w:rsidRDefault="00D703AE" w:rsidP="00422CAF">
      <w:pPr>
        <w:pStyle w:val="Default"/>
        <w:ind w:firstLine="709"/>
        <w:jc w:val="both"/>
        <w:rPr>
          <w:rFonts w:ascii="Times New Roman" w:hAnsi="Times New Roman" w:cs="Times New Roman"/>
          <w:bCs/>
          <w:color w:val="auto"/>
          <w:sz w:val="28"/>
          <w:szCs w:val="28"/>
        </w:rPr>
      </w:pPr>
      <w:r w:rsidRPr="00333336">
        <w:rPr>
          <w:rFonts w:ascii="Times New Roman" w:hAnsi="Times New Roman" w:cs="Times New Roman"/>
          <w:color w:val="auto"/>
          <w:sz w:val="28"/>
          <w:szCs w:val="28"/>
        </w:rPr>
        <w:t xml:space="preserve">В целях исполнения перечня поручений по реализации Послания Президента Российской Федерации Собранию Российской Федерации от 27 февраля 2019 года № Пр-294 в 2020 году </w:t>
      </w:r>
      <w:r w:rsidRPr="00333336">
        <w:rPr>
          <w:rFonts w:ascii="Times New Roman" w:hAnsi="Times New Roman" w:cs="Times New Roman"/>
          <w:bCs/>
          <w:color w:val="auto"/>
          <w:sz w:val="28"/>
          <w:szCs w:val="28"/>
        </w:rPr>
        <w:t xml:space="preserve"> </w:t>
      </w:r>
      <w:r w:rsidRPr="00333336">
        <w:rPr>
          <w:rFonts w:ascii="Times New Roman" w:hAnsi="Times New Roman" w:cs="Times New Roman"/>
          <w:color w:val="auto"/>
          <w:sz w:val="28"/>
          <w:szCs w:val="28"/>
        </w:rPr>
        <w:t>МОУ «Кужмарская средняя общеобразовательная школа»</w:t>
      </w:r>
      <w:r w:rsidRPr="00333336">
        <w:rPr>
          <w:rFonts w:ascii="Times New Roman" w:hAnsi="Times New Roman" w:cs="Times New Roman"/>
          <w:bCs/>
          <w:color w:val="auto"/>
          <w:sz w:val="28"/>
          <w:szCs w:val="28"/>
        </w:rPr>
        <w:t xml:space="preserve"> проведены работы по капитальному ремонту здания школы.</w:t>
      </w:r>
    </w:p>
    <w:p w14:paraId="2BE6D618" w14:textId="77777777" w:rsidR="00D703AE" w:rsidRPr="00333336" w:rsidRDefault="00D703AE" w:rsidP="00422CAF">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lastRenderedPageBreak/>
        <w:t>В рамках проведения мероприятий по благоустройству на сумму 18896,3 тыс. руб. выполнены следующие виды работ:</w:t>
      </w: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268"/>
      </w:tblGrid>
      <w:tr w:rsidR="00333336" w:rsidRPr="00333336" w14:paraId="06EE9073" w14:textId="77777777" w:rsidTr="00CF6323">
        <w:tc>
          <w:tcPr>
            <w:tcW w:w="7621" w:type="dxa"/>
            <w:hideMark/>
          </w:tcPr>
          <w:p w14:paraId="51B02EFC" w14:textId="77777777" w:rsidR="00D703AE" w:rsidRPr="00333336" w:rsidRDefault="00D703AE" w:rsidP="00422CAF">
            <w:pPr>
              <w:jc w:val="both"/>
              <w:rPr>
                <w:bCs/>
                <w:sz w:val="28"/>
                <w:szCs w:val="28"/>
              </w:rPr>
            </w:pPr>
            <w:r w:rsidRPr="00333336">
              <w:rPr>
                <w:bCs/>
                <w:sz w:val="28"/>
                <w:szCs w:val="28"/>
              </w:rPr>
              <w:t>- Восстановление отмостки здания</w:t>
            </w:r>
          </w:p>
        </w:tc>
        <w:tc>
          <w:tcPr>
            <w:tcW w:w="2268" w:type="dxa"/>
          </w:tcPr>
          <w:p w14:paraId="6F075256" w14:textId="77777777" w:rsidR="00D703AE" w:rsidRPr="00333336" w:rsidRDefault="00D703AE" w:rsidP="00422CAF">
            <w:pPr>
              <w:jc w:val="center"/>
              <w:rPr>
                <w:bCs/>
                <w:sz w:val="28"/>
                <w:szCs w:val="28"/>
              </w:rPr>
            </w:pPr>
          </w:p>
        </w:tc>
      </w:tr>
      <w:tr w:rsidR="00333336" w:rsidRPr="00333336" w14:paraId="40F0705B" w14:textId="77777777" w:rsidTr="00CF6323">
        <w:tc>
          <w:tcPr>
            <w:tcW w:w="7621" w:type="dxa"/>
            <w:hideMark/>
          </w:tcPr>
          <w:p w14:paraId="09285224" w14:textId="77777777" w:rsidR="00D703AE" w:rsidRPr="00333336" w:rsidRDefault="00D703AE" w:rsidP="00422CAF">
            <w:pPr>
              <w:jc w:val="both"/>
              <w:rPr>
                <w:bCs/>
                <w:sz w:val="28"/>
                <w:szCs w:val="28"/>
              </w:rPr>
            </w:pPr>
            <w:r w:rsidRPr="00333336">
              <w:rPr>
                <w:bCs/>
                <w:sz w:val="28"/>
                <w:szCs w:val="28"/>
              </w:rPr>
              <w:t>- Замена заполнений оконных проемов</w:t>
            </w:r>
          </w:p>
        </w:tc>
        <w:tc>
          <w:tcPr>
            <w:tcW w:w="2268" w:type="dxa"/>
          </w:tcPr>
          <w:p w14:paraId="6AE3D1B1" w14:textId="77777777" w:rsidR="00D703AE" w:rsidRPr="00333336" w:rsidRDefault="00D703AE" w:rsidP="00422CAF">
            <w:pPr>
              <w:jc w:val="center"/>
              <w:rPr>
                <w:bCs/>
                <w:sz w:val="28"/>
                <w:szCs w:val="28"/>
              </w:rPr>
            </w:pPr>
          </w:p>
        </w:tc>
      </w:tr>
      <w:tr w:rsidR="00333336" w:rsidRPr="00333336" w14:paraId="1830867F" w14:textId="77777777" w:rsidTr="00CF6323">
        <w:tc>
          <w:tcPr>
            <w:tcW w:w="7621" w:type="dxa"/>
            <w:hideMark/>
          </w:tcPr>
          <w:p w14:paraId="6313330A" w14:textId="77777777" w:rsidR="00D703AE" w:rsidRPr="00333336" w:rsidRDefault="00D703AE" w:rsidP="00422CAF">
            <w:pPr>
              <w:jc w:val="both"/>
              <w:rPr>
                <w:bCs/>
                <w:sz w:val="28"/>
                <w:szCs w:val="28"/>
              </w:rPr>
            </w:pPr>
            <w:r w:rsidRPr="00333336">
              <w:rPr>
                <w:bCs/>
                <w:sz w:val="28"/>
                <w:szCs w:val="28"/>
              </w:rPr>
              <w:t>- Замена заполнений наружных дверных проемов</w:t>
            </w:r>
          </w:p>
        </w:tc>
        <w:tc>
          <w:tcPr>
            <w:tcW w:w="2268" w:type="dxa"/>
          </w:tcPr>
          <w:p w14:paraId="7299FA9E" w14:textId="77777777" w:rsidR="00D703AE" w:rsidRPr="00333336" w:rsidRDefault="00D703AE" w:rsidP="00422CAF">
            <w:pPr>
              <w:jc w:val="center"/>
              <w:rPr>
                <w:bCs/>
                <w:sz w:val="28"/>
                <w:szCs w:val="28"/>
              </w:rPr>
            </w:pPr>
          </w:p>
        </w:tc>
      </w:tr>
      <w:tr w:rsidR="00333336" w:rsidRPr="00333336" w14:paraId="34714627" w14:textId="77777777" w:rsidTr="00CF6323">
        <w:tc>
          <w:tcPr>
            <w:tcW w:w="7621" w:type="dxa"/>
            <w:hideMark/>
          </w:tcPr>
          <w:p w14:paraId="18A47CCC" w14:textId="77777777" w:rsidR="00D703AE" w:rsidRPr="00333336" w:rsidRDefault="00D703AE" w:rsidP="00422CAF">
            <w:pPr>
              <w:jc w:val="both"/>
              <w:rPr>
                <w:bCs/>
                <w:sz w:val="28"/>
                <w:szCs w:val="28"/>
              </w:rPr>
            </w:pPr>
            <w:r w:rsidRPr="00333336">
              <w:rPr>
                <w:bCs/>
                <w:sz w:val="28"/>
                <w:szCs w:val="28"/>
              </w:rPr>
              <w:t>- Частичный ремонт кровли</w:t>
            </w:r>
          </w:p>
        </w:tc>
        <w:tc>
          <w:tcPr>
            <w:tcW w:w="2268" w:type="dxa"/>
          </w:tcPr>
          <w:p w14:paraId="79545C99" w14:textId="77777777" w:rsidR="00D703AE" w:rsidRPr="00333336" w:rsidRDefault="00D703AE" w:rsidP="00422CAF">
            <w:pPr>
              <w:jc w:val="center"/>
              <w:rPr>
                <w:bCs/>
                <w:sz w:val="28"/>
                <w:szCs w:val="28"/>
              </w:rPr>
            </w:pPr>
          </w:p>
        </w:tc>
      </w:tr>
      <w:tr w:rsidR="00333336" w:rsidRPr="00333336" w14:paraId="6560594A" w14:textId="77777777" w:rsidTr="00CF6323">
        <w:tc>
          <w:tcPr>
            <w:tcW w:w="7621" w:type="dxa"/>
            <w:hideMark/>
          </w:tcPr>
          <w:p w14:paraId="789D27A6" w14:textId="77777777" w:rsidR="00D703AE" w:rsidRPr="00333336" w:rsidRDefault="00D703AE" w:rsidP="00422CAF">
            <w:pPr>
              <w:jc w:val="both"/>
              <w:rPr>
                <w:bCs/>
                <w:sz w:val="28"/>
                <w:szCs w:val="28"/>
              </w:rPr>
            </w:pPr>
            <w:r w:rsidRPr="00333336">
              <w:rPr>
                <w:bCs/>
                <w:sz w:val="28"/>
                <w:szCs w:val="28"/>
              </w:rPr>
              <w:t>- Замена элементов системы отопления</w:t>
            </w:r>
          </w:p>
        </w:tc>
        <w:tc>
          <w:tcPr>
            <w:tcW w:w="2268" w:type="dxa"/>
          </w:tcPr>
          <w:p w14:paraId="4006F135" w14:textId="77777777" w:rsidR="00D703AE" w:rsidRPr="00333336" w:rsidRDefault="00D703AE" w:rsidP="00422CAF">
            <w:pPr>
              <w:jc w:val="center"/>
              <w:rPr>
                <w:bCs/>
                <w:sz w:val="28"/>
                <w:szCs w:val="28"/>
              </w:rPr>
            </w:pPr>
          </w:p>
        </w:tc>
      </w:tr>
      <w:tr w:rsidR="00333336" w:rsidRPr="00333336" w14:paraId="066EB751" w14:textId="77777777" w:rsidTr="00CF6323">
        <w:tc>
          <w:tcPr>
            <w:tcW w:w="7621" w:type="dxa"/>
            <w:hideMark/>
          </w:tcPr>
          <w:p w14:paraId="3C4E6052" w14:textId="77777777" w:rsidR="00D703AE" w:rsidRPr="00333336" w:rsidRDefault="00D703AE" w:rsidP="00422CAF">
            <w:pPr>
              <w:jc w:val="both"/>
              <w:rPr>
                <w:bCs/>
                <w:sz w:val="28"/>
                <w:szCs w:val="28"/>
              </w:rPr>
            </w:pPr>
            <w:r w:rsidRPr="00333336">
              <w:rPr>
                <w:bCs/>
                <w:sz w:val="28"/>
                <w:szCs w:val="28"/>
              </w:rPr>
              <w:t>- Частичная замена элементов системы водоснабжения</w:t>
            </w:r>
          </w:p>
        </w:tc>
        <w:tc>
          <w:tcPr>
            <w:tcW w:w="2268" w:type="dxa"/>
          </w:tcPr>
          <w:p w14:paraId="25D20DF8" w14:textId="77777777" w:rsidR="00D703AE" w:rsidRPr="00333336" w:rsidRDefault="00D703AE" w:rsidP="00422CAF">
            <w:pPr>
              <w:jc w:val="center"/>
              <w:rPr>
                <w:bCs/>
                <w:sz w:val="28"/>
                <w:szCs w:val="28"/>
              </w:rPr>
            </w:pPr>
          </w:p>
        </w:tc>
      </w:tr>
      <w:tr w:rsidR="00333336" w:rsidRPr="00333336" w14:paraId="6F93250F" w14:textId="77777777" w:rsidTr="00CF6323">
        <w:tc>
          <w:tcPr>
            <w:tcW w:w="7621" w:type="dxa"/>
            <w:hideMark/>
          </w:tcPr>
          <w:p w14:paraId="607B5832" w14:textId="77777777" w:rsidR="00D703AE" w:rsidRPr="00333336" w:rsidRDefault="00D703AE" w:rsidP="00422CAF">
            <w:pPr>
              <w:jc w:val="both"/>
              <w:rPr>
                <w:bCs/>
                <w:sz w:val="28"/>
                <w:szCs w:val="28"/>
              </w:rPr>
            </w:pPr>
            <w:r w:rsidRPr="00333336">
              <w:rPr>
                <w:bCs/>
                <w:sz w:val="28"/>
                <w:szCs w:val="28"/>
              </w:rPr>
              <w:t>- Частичная замена элементов системы канализации</w:t>
            </w:r>
          </w:p>
        </w:tc>
        <w:tc>
          <w:tcPr>
            <w:tcW w:w="2268" w:type="dxa"/>
          </w:tcPr>
          <w:p w14:paraId="76F351B9" w14:textId="77777777" w:rsidR="00D703AE" w:rsidRPr="00333336" w:rsidRDefault="00D703AE" w:rsidP="00422CAF">
            <w:pPr>
              <w:jc w:val="center"/>
              <w:rPr>
                <w:bCs/>
                <w:sz w:val="28"/>
                <w:szCs w:val="28"/>
              </w:rPr>
            </w:pPr>
          </w:p>
        </w:tc>
      </w:tr>
    </w:tbl>
    <w:p w14:paraId="7B019E37" w14:textId="77777777" w:rsidR="00D703AE"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Это позволи</w:t>
      </w:r>
      <w:r w:rsidR="00F44D3F" w:rsidRPr="00333336">
        <w:rPr>
          <w:rFonts w:ascii="Times New Roman" w:hAnsi="Times New Roman" w:cs="Times New Roman"/>
          <w:sz w:val="28"/>
          <w:szCs w:val="28"/>
        </w:rPr>
        <w:t>ло</w:t>
      </w:r>
      <w:r w:rsidRPr="00333336">
        <w:rPr>
          <w:rFonts w:ascii="Times New Roman" w:hAnsi="Times New Roman" w:cs="Times New Roman"/>
          <w:sz w:val="28"/>
          <w:szCs w:val="28"/>
        </w:rPr>
        <w:t xml:space="preserve"> всем школьникам МОУ «Кужмарской СОШ» учится в полностью  обновленном здании школы.</w:t>
      </w:r>
    </w:p>
    <w:p w14:paraId="081FA83C" w14:textId="77777777" w:rsidR="00D703AE" w:rsidRPr="00333336" w:rsidRDefault="00D703AE" w:rsidP="00422CAF">
      <w:pPr>
        <w:shd w:val="clear" w:color="auto" w:fill="FFFFFF"/>
        <w:spacing w:after="0" w:line="240" w:lineRule="auto"/>
        <w:ind w:firstLine="708"/>
        <w:jc w:val="both"/>
        <w:textAlignment w:val="baseline"/>
        <w:rPr>
          <w:rFonts w:ascii="Times New Roman" w:hAnsi="Times New Roman" w:cs="Times New Roman"/>
          <w:sz w:val="28"/>
          <w:szCs w:val="28"/>
        </w:rPr>
      </w:pPr>
      <w:r w:rsidRPr="00333336">
        <w:rPr>
          <w:rFonts w:ascii="Times New Roman" w:hAnsi="Times New Roman" w:cs="Times New Roman"/>
          <w:sz w:val="28"/>
          <w:szCs w:val="28"/>
        </w:rPr>
        <w:t>В связи с  аварийной ситуацией сложившейся на теплотрассе МДОУ «Красногорский детский сад «Солнышко», МДОУ «Красногорский детский сад «Сказка», МДОУ «Звениговский детский сад «Звездочка» принято решение о проведении ремонтных работ, сумма, затраченная на ремонтные работы 680 тыс. рублей</w:t>
      </w:r>
      <w:r w:rsidR="00F44D3F" w:rsidRPr="00333336">
        <w:rPr>
          <w:rFonts w:ascii="Times New Roman" w:hAnsi="Times New Roman" w:cs="Times New Roman"/>
          <w:sz w:val="28"/>
          <w:szCs w:val="28"/>
        </w:rPr>
        <w:t xml:space="preserve"> из местного бюджета</w:t>
      </w:r>
      <w:r w:rsidRPr="00333336">
        <w:rPr>
          <w:rFonts w:ascii="Times New Roman" w:hAnsi="Times New Roman" w:cs="Times New Roman"/>
          <w:sz w:val="28"/>
          <w:szCs w:val="28"/>
        </w:rPr>
        <w:t>.  </w:t>
      </w:r>
    </w:p>
    <w:p w14:paraId="4185A9D6" w14:textId="77777777" w:rsidR="00D703AE"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В декабре 2020г. МОУ «Красноярская СОШ», МОУ «Красногорская СОШ №1», МОУ «Шелангерская СОШ» получены три автобуса марки ПАЗ, необходимых для разгрузки существующего автотранспорта, замены автобусов 2011 года выпуска. Стоимость одного автобуса 2062 тыс. руб.</w:t>
      </w:r>
    </w:p>
    <w:p w14:paraId="3FD15EBE" w14:textId="77777777" w:rsidR="00D703AE" w:rsidRPr="00333336" w:rsidRDefault="00D703AE" w:rsidP="00422CAF">
      <w:pPr>
        <w:shd w:val="clear" w:color="auto" w:fill="FFFFFF"/>
        <w:spacing w:after="0" w:line="240" w:lineRule="auto"/>
        <w:ind w:firstLine="708"/>
        <w:jc w:val="both"/>
        <w:textAlignment w:val="baseline"/>
        <w:rPr>
          <w:rFonts w:ascii="Times New Roman" w:hAnsi="Times New Roman" w:cs="Times New Roman"/>
          <w:sz w:val="28"/>
          <w:szCs w:val="28"/>
        </w:rPr>
      </w:pPr>
      <w:r w:rsidRPr="00333336">
        <w:rPr>
          <w:rFonts w:ascii="Times New Roman" w:hAnsi="Times New Roman" w:cs="Times New Roman"/>
          <w:sz w:val="28"/>
          <w:szCs w:val="28"/>
        </w:rPr>
        <w:t xml:space="preserve">С  сентября 2020 года на базе МОУ «Красногорская СОШ №2»   начал свою работу центр образования гуманитарного и цифрового профилей </w:t>
      </w:r>
      <w:r w:rsidRPr="00333336">
        <w:rPr>
          <w:rStyle w:val="af1"/>
          <w:rFonts w:ascii="Times New Roman" w:hAnsi="Times New Roman" w:cs="Times New Roman"/>
          <w:sz w:val="28"/>
          <w:szCs w:val="28"/>
        </w:rPr>
        <w:t>«Точка роста» </w:t>
      </w:r>
      <w:r w:rsidRPr="00333336">
        <w:rPr>
          <w:rFonts w:ascii="Times New Roman" w:hAnsi="Times New Roman" w:cs="Times New Roman"/>
          <w:sz w:val="28"/>
          <w:szCs w:val="28"/>
        </w:rPr>
        <w:t> в рамках реализации регионального проекта «Современная школа» национального проекта «Образование». «Точка роста» – открытое пространство в школе, предназначенное для того, чтобы сформировать у школьников современные технологические и гуманитарные навыки. Основная цель проекта – дать возможность уже в школе начать освоение профессий будущего. Центр расположен в двух помещениях школы и включает следующие функциональные зоны:</w:t>
      </w:r>
    </w:p>
    <w:p w14:paraId="5E2C7D5B" w14:textId="77777777" w:rsidR="00D703AE" w:rsidRPr="00333336" w:rsidRDefault="001F4CB4"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 </w:t>
      </w:r>
      <w:r w:rsidR="00D703AE" w:rsidRPr="00333336">
        <w:rPr>
          <w:rFonts w:ascii="Times New Roman" w:hAnsi="Times New Roman" w:cs="Times New Roman"/>
          <w:sz w:val="28"/>
          <w:szCs w:val="28"/>
        </w:rPr>
        <w:t>кабинет формирования цифровых и гуманитарных компетенций по предметным областям «Технология», «Информатика», «Основы безопасности жизнедеятельности»;</w:t>
      </w:r>
    </w:p>
    <w:p w14:paraId="6BD20032" w14:textId="77777777" w:rsidR="00D703AE" w:rsidRPr="00333336" w:rsidRDefault="001F4CB4"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 </w:t>
      </w:r>
      <w:r w:rsidR="00D703AE" w:rsidRPr="00333336">
        <w:rPr>
          <w:rFonts w:ascii="Times New Roman" w:hAnsi="Times New Roman" w:cs="Times New Roman"/>
          <w:sz w:val="28"/>
          <w:szCs w:val="28"/>
        </w:rPr>
        <w:t>кабинет для проектной деятел</w:t>
      </w:r>
      <w:r w:rsidRPr="00333336">
        <w:rPr>
          <w:rFonts w:ascii="Times New Roman" w:hAnsi="Times New Roman" w:cs="Times New Roman"/>
          <w:sz w:val="28"/>
          <w:szCs w:val="28"/>
        </w:rPr>
        <w:t>ьности, зониров</w:t>
      </w:r>
      <w:r w:rsidR="001C4224" w:rsidRPr="00333336">
        <w:rPr>
          <w:rFonts w:ascii="Times New Roman" w:hAnsi="Times New Roman" w:cs="Times New Roman"/>
          <w:sz w:val="28"/>
          <w:szCs w:val="28"/>
        </w:rPr>
        <w:t>а</w:t>
      </w:r>
      <w:r w:rsidRPr="00333336">
        <w:rPr>
          <w:rFonts w:ascii="Times New Roman" w:hAnsi="Times New Roman" w:cs="Times New Roman"/>
          <w:sz w:val="28"/>
          <w:szCs w:val="28"/>
        </w:rPr>
        <w:t>нный по принципу</w:t>
      </w:r>
      <w:r w:rsidR="001C4224" w:rsidRPr="00333336">
        <w:rPr>
          <w:rFonts w:ascii="Times New Roman" w:hAnsi="Times New Roman" w:cs="Times New Roman"/>
          <w:sz w:val="28"/>
          <w:szCs w:val="28"/>
        </w:rPr>
        <w:t xml:space="preserve"> </w:t>
      </w:r>
      <w:r w:rsidR="00D703AE" w:rsidRPr="00333336">
        <w:rPr>
          <w:rFonts w:ascii="Times New Roman" w:hAnsi="Times New Roman" w:cs="Times New Roman"/>
          <w:sz w:val="28"/>
          <w:szCs w:val="28"/>
        </w:rPr>
        <w:t xml:space="preserve">включающего шахматную гостиную, медиазону. </w:t>
      </w:r>
    </w:p>
    <w:p w14:paraId="725E6CD5" w14:textId="77777777" w:rsidR="00D66381" w:rsidRPr="00333336" w:rsidRDefault="00D703AE" w:rsidP="00422CAF">
      <w:pPr>
        <w:spacing w:after="0" w:line="240" w:lineRule="auto"/>
        <w:ind w:firstLine="708"/>
        <w:jc w:val="both"/>
        <w:rPr>
          <w:rFonts w:ascii="Times New Roman" w:hAnsi="Times New Roman" w:cs="Times New Roman"/>
          <w:b/>
          <w:sz w:val="28"/>
          <w:szCs w:val="28"/>
        </w:rPr>
      </w:pPr>
      <w:r w:rsidRPr="00333336">
        <w:rPr>
          <w:rFonts w:ascii="Times New Roman" w:hAnsi="Times New Roman" w:cs="Times New Roman"/>
          <w:sz w:val="28"/>
          <w:szCs w:val="28"/>
        </w:rPr>
        <w:t>В кабинете проектной деятельности будут проходить дополнительные занятия для учащихся по конструированию, фото, видео - монтажу, шахматам, проектной деятельности, по развитию определенных способностей детей в области математики и физики, а в учебное время занятия согласно расписанию по предмету информатика. В кабинете формирования цифровых и гуманитарных компетенций будут проходить</w:t>
      </w:r>
      <w:r w:rsidRPr="00333336">
        <w:rPr>
          <w:rFonts w:ascii="Times New Roman" w:hAnsi="Times New Roman" w:cs="Times New Roman"/>
          <w:b/>
          <w:sz w:val="28"/>
          <w:szCs w:val="28"/>
        </w:rPr>
        <w:t xml:space="preserve"> </w:t>
      </w:r>
      <w:r w:rsidRPr="00333336">
        <w:rPr>
          <w:rFonts w:ascii="Times New Roman" w:hAnsi="Times New Roman" w:cs="Times New Roman"/>
          <w:sz w:val="28"/>
          <w:szCs w:val="28"/>
        </w:rPr>
        <w:t xml:space="preserve">дополнительные занятия для учащихся по виртуальной реальности, кружковые занятия «Умелые ручки», а в учебное время </w:t>
      </w:r>
      <w:r w:rsidRPr="00333336">
        <w:rPr>
          <w:rFonts w:ascii="Times New Roman" w:hAnsi="Times New Roman" w:cs="Times New Roman"/>
          <w:sz w:val="28"/>
          <w:szCs w:val="28"/>
        </w:rPr>
        <w:lastRenderedPageBreak/>
        <w:t>занятия согласно расписанию по предметам информатика, ОБЖ, технология.</w:t>
      </w:r>
      <w:r w:rsidRPr="00333336">
        <w:rPr>
          <w:rFonts w:ascii="Times New Roman" w:hAnsi="Times New Roman" w:cs="Times New Roman"/>
          <w:b/>
          <w:sz w:val="28"/>
          <w:szCs w:val="28"/>
        </w:rPr>
        <w:t xml:space="preserve">  </w:t>
      </w:r>
      <w:r w:rsidRPr="00333336">
        <w:rPr>
          <w:rFonts w:ascii="Times New Roman" w:hAnsi="Times New Roman" w:cs="Times New Roman"/>
          <w:sz w:val="28"/>
          <w:szCs w:val="28"/>
          <w:shd w:val="clear" w:color="auto" w:fill="F7F5F4"/>
        </w:rPr>
        <w:t>Центр  позволит школьникам изучать технологию, информатику и ОБЖ с помощью современного оборудования, а после уроков посещать занятия цифрового, естественно-научного, технического и гуманитарного профилей, учиться играть в шахматы, вести медиапроекты, работать с 3D-принтерами, квадрокоптерами, VR-шлемами, мощными вычислительными станциями.</w:t>
      </w:r>
    </w:p>
    <w:p w14:paraId="2B820C29" w14:textId="77777777" w:rsidR="00D703AE" w:rsidRPr="00333336" w:rsidRDefault="00D703AE" w:rsidP="00422CAF">
      <w:pPr>
        <w:spacing w:after="0" w:line="240" w:lineRule="auto"/>
        <w:ind w:firstLine="708"/>
        <w:jc w:val="both"/>
        <w:rPr>
          <w:rFonts w:ascii="Times New Roman" w:hAnsi="Times New Roman" w:cs="Times New Roman"/>
          <w:b/>
          <w:sz w:val="28"/>
          <w:szCs w:val="28"/>
        </w:rPr>
      </w:pPr>
      <w:r w:rsidRPr="00333336">
        <w:rPr>
          <w:rFonts w:ascii="Times New Roman" w:hAnsi="Times New Roman" w:cs="Times New Roman"/>
          <w:sz w:val="28"/>
          <w:szCs w:val="28"/>
        </w:rPr>
        <w:t>Ожидаемые результаты работы центра: модернизация материально-технической базы для реализации образовательных программ цифрового, технического, естественнонаучного и гуманитарного профилей, обновление методики преподавания и оценивания, внедрение дистанционных программ в образовательный процесс, что очень необходимо в настоящее время.</w:t>
      </w:r>
    </w:p>
    <w:p w14:paraId="37194036" w14:textId="77777777" w:rsidR="00D703AE"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На ремонт были выделены средства муниципального бюджета и внебюджетных источников в размере 315 тыс. рублей. Сумма, затраченная на приобретение оборудования – 1 млн. 300 тыс. рублей. </w:t>
      </w:r>
    </w:p>
    <w:p w14:paraId="5EC11DC0" w14:textId="77777777" w:rsidR="00D703AE" w:rsidRPr="00333336" w:rsidRDefault="00D703AE" w:rsidP="00422CAF">
      <w:pPr>
        <w:shd w:val="clear" w:color="auto" w:fill="FFFFFF"/>
        <w:spacing w:after="0" w:line="240" w:lineRule="auto"/>
        <w:jc w:val="center"/>
        <w:textAlignment w:val="baseline"/>
        <w:rPr>
          <w:rFonts w:ascii="Times New Roman" w:hAnsi="Times New Roman" w:cs="Times New Roman"/>
          <w:b/>
          <w:bCs/>
          <w:sz w:val="28"/>
          <w:szCs w:val="28"/>
          <w:u w:val="single"/>
        </w:rPr>
      </w:pPr>
    </w:p>
    <w:p w14:paraId="319F2931" w14:textId="77777777" w:rsidR="00D703AE" w:rsidRPr="00333336" w:rsidRDefault="00D703AE" w:rsidP="00422CAF">
      <w:pPr>
        <w:shd w:val="clear" w:color="auto" w:fill="FFFFFF"/>
        <w:spacing w:after="0" w:line="240" w:lineRule="auto"/>
        <w:jc w:val="center"/>
        <w:textAlignment w:val="baseline"/>
        <w:rPr>
          <w:rFonts w:ascii="Times New Roman" w:hAnsi="Times New Roman" w:cs="Times New Roman"/>
          <w:b/>
          <w:bCs/>
          <w:sz w:val="28"/>
          <w:szCs w:val="28"/>
          <w:u w:val="single"/>
        </w:rPr>
      </w:pPr>
      <w:r w:rsidRPr="00333336">
        <w:rPr>
          <w:rFonts w:ascii="Times New Roman" w:hAnsi="Times New Roman" w:cs="Times New Roman"/>
          <w:b/>
          <w:bCs/>
          <w:sz w:val="28"/>
          <w:szCs w:val="28"/>
          <w:u w:val="single"/>
        </w:rPr>
        <w:t>Проект «Учитель будущего»</w:t>
      </w:r>
    </w:p>
    <w:p w14:paraId="41FBF97E" w14:textId="77777777" w:rsidR="00D703AE"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В рамках федерального проекта «Социальные лифты для каждого» ведется формирование системы профессиональных конкурсов, предоставляющей педагогам возможности для профессионального и карьерного роста.</w:t>
      </w:r>
    </w:p>
    <w:p w14:paraId="7A9F358E" w14:textId="77777777" w:rsidR="00D703AE" w:rsidRPr="00333336" w:rsidRDefault="00D703AE" w:rsidP="00422CAF">
      <w:pPr>
        <w:spacing w:after="0" w:line="240" w:lineRule="auto"/>
        <w:jc w:val="both"/>
        <w:rPr>
          <w:rFonts w:ascii="Times New Roman" w:eastAsia="Calibri" w:hAnsi="Times New Roman" w:cs="Times New Roman"/>
          <w:b/>
          <w:sz w:val="28"/>
          <w:szCs w:val="28"/>
        </w:rPr>
      </w:pPr>
      <w:r w:rsidRPr="00333336">
        <w:rPr>
          <w:rFonts w:ascii="Times New Roman" w:eastAsia="Calibri" w:hAnsi="Times New Roman" w:cs="Times New Roman"/>
          <w:b/>
          <w:sz w:val="28"/>
          <w:szCs w:val="28"/>
        </w:rPr>
        <w:t xml:space="preserve">                                       «Воспитатель года – 2020»</w:t>
      </w:r>
    </w:p>
    <w:p w14:paraId="48D6802C" w14:textId="77777777" w:rsidR="00D703AE"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Победителем Республиканского конкурса «Воспитатель года Республики Марий Эл - 2020» стала </w:t>
      </w:r>
      <w:r w:rsidR="009D2291" w:rsidRPr="00333336">
        <w:rPr>
          <w:rFonts w:ascii="Times New Roman" w:hAnsi="Times New Roman" w:cs="Times New Roman"/>
          <w:sz w:val="28"/>
          <w:szCs w:val="28"/>
        </w:rPr>
        <w:t>Александрова Татьяна Вячеславов</w:t>
      </w:r>
      <w:r w:rsidRPr="00333336">
        <w:rPr>
          <w:rFonts w:ascii="Times New Roman" w:hAnsi="Times New Roman" w:cs="Times New Roman"/>
          <w:sz w:val="28"/>
          <w:szCs w:val="28"/>
        </w:rPr>
        <w:t xml:space="preserve">на. </w:t>
      </w:r>
    </w:p>
    <w:p w14:paraId="67FFEDED" w14:textId="77777777" w:rsidR="00D66381"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В республиканском конкурсе мастер классов в рамках Фестиваля «Воспитатель будущего» дипломами  </w:t>
      </w:r>
      <w:r w:rsidRPr="00333336">
        <w:rPr>
          <w:rFonts w:ascii="Times New Roman" w:hAnsi="Times New Roman" w:cs="Times New Roman"/>
          <w:sz w:val="28"/>
          <w:szCs w:val="28"/>
          <w:lang w:val="en-US"/>
        </w:rPr>
        <w:t>I</w:t>
      </w:r>
      <w:r w:rsidRPr="00333336">
        <w:rPr>
          <w:rFonts w:ascii="Times New Roman" w:hAnsi="Times New Roman" w:cs="Times New Roman"/>
          <w:sz w:val="28"/>
          <w:szCs w:val="28"/>
        </w:rPr>
        <w:t xml:space="preserve"> степени награждены Лаврентьева С.Н., воспитатель МДОУ Звениговский детский сад «Ракета» и Петрова Л.Н. , воспитатель МДОУ Звениговский детский сад «Звездочка»</w:t>
      </w:r>
    </w:p>
    <w:p w14:paraId="6057840C" w14:textId="77777777" w:rsidR="00D703AE"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shd w:val="clear" w:color="auto" w:fill="FFFFFF"/>
        </w:rPr>
        <w:t xml:space="preserve">По итогам конкурсных испытаний Всероссийского конкурса </w:t>
      </w:r>
      <w:r w:rsidRPr="00333336">
        <w:rPr>
          <w:rFonts w:ascii="Times New Roman" w:hAnsi="Times New Roman" w:cs="Times New Roman"/>
          <w:sz w:val="28"/>
          <w:szCs w:val="28"/>
        </w:rPr>
        <w:t xml:space="preserve">«Педагогический дебют –2020» </w:t>
      </w:r>
      <w:r w:rsidRPr="00333336">
        <w:rPr>
          <w:rFonts w:ascii="Times New Roman" w:hAnsi="Times New Roman" w:cs="Times New Roman"/>
          <w:sz w:val="28"/>
          <w:szCs w:val="28"/>
          <w:shd w:val="clear" w:color="auto" w:fill="FFFFFF"/>
        </w:rPr>
        <w:t>Архипова Анна Владимировна, учитель-дефектолог МДОУ «Звениговский детский сад «Светлячок» комбинированного вида», вошла в число победителей в номинации «Молодые педагоги дошкольных образовательных организаций».</w:t>
      </w:r>
      <w:r w:rsidRPr="00333336">
        <w:rPr>
          <w:rFonts w:ascii="Times New Roman" w:hAnsi="Times New Roman" w:cs="Times New Roman"/>
          <w:sz w:val="28"/>
          <w:szCs w:val="28"/>
        </w:rPr>
        <w:t xml:space="preserve">  </w:t>
      </w:r>
    </w:p>
    <w:p w14:paraId="1871B03B" w14:textId="77777777" w:rsidR="00D703AE"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Дипломами </w:t>
      </w:r>
      <w:r w:rsidRPr="00333336">
        <w:rPr>
          <w:rFonts w:ascii="Times New Roman" w:hAnsi="Times New Roman" w:cs="Times New Roman"/>
          <w:sz w:val="28"/>
          <w:szCs w:val="28"/>
          <w:lang w:val="en-US"/>
        </w:rPr>
        <w:t>I</w:t>
      </w:r>
      <w:r w:rsidRPr="00333336">
        <w:rPr>
          <w:rFonts w:ascii="Times New Roman" w:hAnsi="Times New Roman" w:cs="Times New Roman"/>
          <w:sz w:val="28"/>
          <w:szCs w:val="28"/>
        </w:rPr>
        <w:t xml:space="preserve"> степени награждены воспитатели МДОУ Красногорский детский сад «Сказка» Павелина Е.В. и Затеева Г.Ф. в рамках республиканского конкурса для педагогов ДОУ «Методическая разработка «Лучший сценарий детского праздника». </w:t>
      </w:r>
    </w:p>
    <w:p w14:paraId="5C82822D" w14:textId="77777777" w:rsidR="00D703AE"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Очередную победу в профессиональном конкурсе педагогов принесла Звениговскому району старший воспитатель Красногорского детского сада «Сказка» Гузель Латфуллина. Гузель Минулловна стала победителем Республиканского конкурса «Педагогический дебют-2020» в номинации «Педагог-наставник».</w:t>
      </w:r>
    </w:p>
    <w:p w14:paraId="15C8E1C6" w14:textId="77777777" w:rsidR="00D703AE" w:rsidRPr="00333336" w:rsidRDefault="00D703AE" w:rsidP="00422CAF">
      <w:pPr>
        <w:pStyle w:val="a6"/>
        <w:spacing w:before="0" w:beforeAutospacing="0" w:after="0" w:afterAutospacing="0"/>
        <w:ind w:firstLine="708"/>
        <w:jc w:val="both"/>
        <w:rPr>
          <w:sz w:val="28"/>
          <w:szCs w:val="28"/>
        </w:rPr>
      </w:pPr>
      <w:r w:rsidRPr="00333336">
        <w:rPr>
          <w:sz w:val="28"/>
          <w:szCs w:val="28"/>
        </w:rPr>
        <w:lastRenderedPageBreak/>
        <w:t xml:space="preserve">Авксентьева Марина Викторовна,  председатель Совета наставников, приняла участие в VII-ой Республиканской научно-практической конференции «Педагогическая премьера – 2020», секция «Учитель - наставник молодого педагога» с разработкой «Учитель – наставник. Уча других, мы </w:t>
      </w:r>
      <w:r w:rsidR="009D2291" w:rsidRPr="00333336">
        <w:rPr>
          <w:sz w:val="28"/>
          <w:szCs w:val="28"/>
        </w:rPr>
        <w:t xml:space="preserve">учимся сами» и получила диплом </w:t>
      </w:r>
      <w:r w:rsidR="009D2291" w:rsidRPr="00333336">
        <w:rPr>
          <w:sz w:val="28"/>
          <w:szCs w:val="28"/>
          <w:lang w:val="en-US"/>
        </w:rPr>
        <w:t>I</w:t>
      </w:r>
      <w:r w:rsidRPr="00333336">
        <w:rPr>
          <w:sz w:val="28"/>
          <w:szCs w:val="28"/>
        </w:rPr>
        <w:t xml:space="preserve"> степени.</w:t>
      </w:r>
    </w:p>
    <w:p w14:paraId="568A3235" w14:textId="77777777" w:rsidR="00D703AE" w:rsidRPr="00333336"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shd w:val="clear" w:color="auto" w:fill="FFFFFF"/>
        </w:rPr>
        <w:t>Программа «Земский учитель» инициирована Президентом Российской Федерации В.В.Путиным и озвучена как один из действенных механизмов поддержки педагогического сообщества.</w:t>
      </w:r>
    </w:p>
    <w:p w14:paraId="0EB50DD3" w14:textId="77777777" w:rsidR="00D703AE" w:rsidRPr="00333336" w:rsidRDefault="00D66381" w:rsidP="00422CAF">
      <w:pPr>
        <w:shd w:val="clear" w:color="auto" w:fill="FFFFFF"/>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w:t>
      </w:r>
      <w:r w:rsidRPr="00333336">
        <w:rPr>
          <w:rFonts w:ascii="Times New Roman" w:hAnsi="Times New Roman" w:cs="Times New Roman"/>
          <w:sz w:val="28"/>
          <w:szCs w:val="28"/>
        </w:rPr>
        <w:tab/>
      </w:r>
      <w:r w:rsidR="00D703AE" w:rsidRPr="00333336">
        <w:rPr>
          <w:rFonts w:ascii="Times New Roman" w:hAnsi="Times New Roman" w:cs="Times New Roman"/>
          <w:sz w:val="28"/>
          <w:szCs w:val="28"/>
        </w:rPr>
        <w:t>Победителями стали 13 педагогов, 6 из них  приехали  в Звениговский</w:t>
      </w:r>
    </w:p>
    <w:p w14:paraId="52E000B6" w14:textId="77777777" w:rsidR="00D703AE" w:rsidRPr="00333336" w:rsidRDefault="00D703AE" w:rsidP="00422CAF">
      <w:pPr>
        <w:shd w:val="clear" w:color="auto" w:fill="FFFFFF"/>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район: в МОУ «Звениговская СОШ №3» -</w:t>
      </w:r>
      <w:r w:rsidR="009D2291" w:rsidRPr="00333336">
        <w:rPr>
          <w:rFonts w:ascii="Times New Roman" w:hAnsi="Times New Roman" w:cs="Times New Roman"/>
          <w:sz w:val="28"/>
          <w:szCs w:val="28"/>
        </w:rPr>
        <w:t xml:space="preserve"> </w:t>
      </w:r>
      <w:r w:rsidRPr="00333336">
        <w:rPr>
          <w:rFonts w:ascii="Times New Roman" w:hAnsi="Times New Roman" w:cs="Times New Roman"/>
          <w:sz w:val="28"/>
          <w:szCs w:val="28"/>
        </w:rPr>
        <w:t xml:space="preserve">3 педагога, в МОУ «Звениговский лицей» - 1 педагог  и вМОУ «Шелангерская СОШ» - 1 педагог. </w:t>
      </w:r>
    </w:p>
    <w:p w14:paraId="768834A2" w14:textId="77777777" w:rsidR="00D703AE" w:rsidRPr="00333336" w:rsidRDefault="00D703AE" w:rsidP="00422CAF">
      <w:pPr>
        <w:spacing w:after="0" w:line="240" w:lineRule="auto"/>
        <w:jc w:val="both"/>
        <w:rPr>
          <w:rFonts w:ascii="Times New Roman" w:hAnsi="Times New Roman" w:cs="Times New Roman"/>
          <w:sz w:val="28"/>
          <w:szCs w:val="28"/>
        </w:rPr>
      </w:pPr>
    </w:p>
    <w:p w14:paraId="625827FB" w14:textId="77777777" w:rsidR="00D703AE" w:rsidRPr="00333336" w:rsidRDefault="00D703AE" w:rsidP="00422CAF">
      <w:pPr>
        <w:shd w:val="clear" w:color="auto" w:fill="FFFFFF"/>
        <w:spacing w:after="0" w:line="240" w:lineRule="auto"/>
        <w:jc w:val="center"/>
        <w:rPr>
          <w:rFonts w:ascii="Times New Roman" w:hAnsi="Times New Roman" w:cs="Times New Roman"/>
          <w:sz w:val="28"/>
          <w:szCs w:val="28"/>
          <w:u w:val="single"/>
        </w:rPr>
      </w:pPr>
      <w:r w:rsidRPr="00333336">
        <w:rPr>
          <w:rFonts w:ascii="Times New Roman" w:hAnsi="Times New Roman" w:cs="Times New Roman"/>
          <w:b/>
          <w:bCs/>
          <w:sz w:val="28"/>
          <w:szCs w:val="28"/>
          <w:u w:val="single"/>
        </w:rPr>
        <w:t>Проект «Цифровая образовательная среда»</w:t>
      </w:r>
    </w:p>
    <w:p w14:paraId="6B02AF35" w14:textId="77777777" w:rsidR="00D703AE" w:rsidRPr="00333336" w:rsidRDefault="00D703AE" w:rsidP="00422CAF">
      <w:pPr>
        <w:shd w:val="clear" w:color="auto" w:fill="FFFFFF"/>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Цель - создание к 2024 году современной и безопасной цифровой образовательной среды, обеспечивающей высокое качество и доступность образования всех видов и уровней.</w:t>
      </w:r>
    </w:p>
    <w:p w14:paraId="61087B17" w14:textId="77777777" w:rsidR="00D703AE" w:rsidRPr="00333336" w:rsidRDefault="00D703AE" w:rsidP="00422CAF">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 xml:space="preserve">В рамках федерального проекта «Цифровая образовательная среда» планируется реализация следующих значимых мероприятий: </w:t>
      </w:r>
    </w:p>
    <w:p w14:paraId="1D66FE7E" w14:textId="77777777" w:rsidR="00D703AE" w:rsidRPr="00333336" w:rsidRDefault="00D703AE" w:rsidP="00422CAF">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 xml:space="preserve">внедрение целевой модели цифровой образовательной среды, которая позволит во всех образовательных организациях на территории Республики Марий Эл создать профили «цифровых компетенций» для обучающихся, педагогов и административно-управленческого персонала, конструировать и реализовывать индивидуальные учебные планы (программы), в том числе с правом зачета результатов прохождения онлайн-курсов при прохождении аттестационных мероприятий, автоматизировать административные, управленческие и обеспечивающие процессы; </w:t>
      </w:r>
    </w:p>
    <w:p w14:paraId="133DF926" w14:textId="77777777" w:rsidR="00D703AE" w:rsidRPr="00333336" w:rsidRDefault="00D66381" w:rsidP="00422CAF">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 xml:space="preserve">- </w:t>
      </w:r>
      <w:r w:rsidR="00D703AE" w:rsidRPr="00333336">
        <w:rPr>
          <w:rFonts w:ascii="Times New Roman" w:hAnsi="Times New Roman" w:cs="Times New Roman"/>
          <w:sz w:val="28"/>
          <w:szCs w:val="28"/>
        </w:rPr>
        <w:t>создание и внедрение федеральной информационно-сервисной платформы цифровой образовательной среды, набора типовых информационных решений;</w:t>
      </w:r>
    </w:p>
    <w:p w14:paraId="4B8BE452" w14:textId="77777777" w:rsidR="00D703AE" w:rsidRPr="00333336" w:rsidRDefault="00D66381" w:rsidP="00422CAF">
      <w:pPr>
        <w:tabs>
          <w:tab w:val="left" w:pos="993"/>
        </w:tabs>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 xml:space="preserve">- </w:t>
      </w:r>
      <w:r w:rsidR="00D703AE" w:rsidRPr="00333336">
        <w:rPr>
          <w:rFonts w:ascii="Times New Roman" w:hAnsi="Times New Roman" w:cs="Times New Roman"/>
          <w:sz w:val="28"/>
          <w:szCs w:val="28"/>
        </w:rPr>
        <w:t xml:space="preserve">обеспечение высокоскоростным и бесплатным Интернет-соединением государственных и муниципальных образовательных организаций, со скоростью 50 Мб/с для организаций, расположенных в сельском местности и 100 Мб/с для организаций, расположенных в городах. </w:t>
      </w:r>
    </w:p>
    <w:p w14:paraId="50C2FC7F" w14:textId="77777777" w:rsidR="00D703AE" w:rsidRPr="00333336" w:rsidRDefault="00D703AE" w:rsidP="00422CAF">
      <w:pPr>
        <w:shd w:val="clear" w:color="auto" w:fill="FFFFFF"/>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В настоящее время максимальную скорость Интернета  более 1 мбит/сек, а для развития цифровой школы это одно из главных условий. </w:t>
      </w:r>
    </w:p>
    <w:p w14:paraId="635D84C1" w14:textId="77777777" w:rsidR="00D703AE" w:rsidRPr="00333336" w:rsidRDefault="00D703AE" w:rsidP="00422CAF">
      <w:pPr>
        <w:shd w:val="clear" w:color="auto" w:fill="FFFFFF"/>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В 2020 году подключены  Исменецкая СОШ и Шелангерская СОШ.</w:t>
      </w:r>
    </w:p>
    <w:p w14:paraId="15BABA2E" w14:textId="0A62FE38" w:rsidR="00D703AE" w:rsidRDefault="00D703AE"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В целях внедрения целевой модели цифровой образовательной среды три общеобразовательные организации получили:</w:t>
      </w:r>
    </w:p>
    <w:p w14:paraId="12BF62EB" w14:textId="77777777" w:rsidR="005D5336" w:rsidRPr="00333336" w:rsidRDefault="005D5336" w:rsidP="00422CAF">
      <w:pPr>
        <w:spacing w:after="0" w:line="240" w:lineRule="auto"/>
        <w:ind w:firstLine="708"/>
        <w:jc w:val="both"/>
        <w:rPr>
          <w:rFonts w:ascii="Times New Roman" w:hAnsi="Times New Roman" w:cs="Times New Roman"/>
          <w:sz w:val="28"/>
          <w:szCs w:val="28"/>
        </w:rPr>
      </w:pPr>
    </w:p>
    <w:tbl>
      <w:tblPr>
        <w:tblStyle w:val="af0"/>
        <w:tblW w:w="0" w:type="auto"/>
        <w:tblLook w:val="04A0" w:firstRow="1" w:lastRow="0" w:firstColumn="1" w:lastColumn="0" w:noHBand="0" w:noVBand="1"/>
      </w:tblPr>
      <w:tblGrid>
        <w:gridCol w:w="441"/>
        <w:gridCol w:w="2450"/>
        <w:gridCol w:w="1805"/>
        <w:gridCol w:w="1087"/>
        <w:gridCol w:w="1808"/>
        <w:gridCol w:w="1412"/>
      </w:tblGrid>
      <w:tr w:rsidR="00333336" w:rsidRPr="00333336" w14:paraId="30D2C131" w14:textId="77777777" w:rsidTr="00CF6323">
        <w:tc>
          <w:tcPr>
            <w:tcW w:w="529" w:type="dxa"/>
          </w:tcPr>
          <w:p w14:paraId="378536ED" w14:textId="77777777" w:rsidR="00D703AE" w:rsidRPr="00333336" w:rsidRDefault="00D703AE" w:rsidP="00422CAF">
            <w:pPr>
              <w:jc w:val="both"/>
              <w:rPr>
                <w:sz w:val="28"/>
                <w:szCs w:val="28"/>
              </w:rPr>
            </w:pPr>
            <w:r w:rsidRPr="00333336">
              <w:rPr>
                <w:sz w:val="28"/>
                <w:szCs w:val="28"/>
              </w:rPr>
              <w:t>№</w:t>
            </w:r>
          </w:p>
        </w:tc>
        <w:tc>
          <w:tcPr>
            <w:tcW w:w="2493" w:type="dxa"/>
          </w:tcPr>
          <w:p w14:paraId="0C98EF21" w14:textId="77777777" w:rsidR="00D703AE" w:rsidRPr="00333336" w:rsidRDefault="00D703AE" w:rsidP="00422CAF">
            <w:pPr>
              <w:jc w:val="center"/>
              <w:rPr>
                <w:sz w:val="28"/>
                <w:szCs w:val="28"/>
              </w:rPr>
            </w:pPr>
            <w:r w:rsidRPr="00333336">
              <w:rPr>
                <w:sz w:val="28"/>
                <w:szCs w:val="28"/>
              </w:rPr>
              <w:t>Общеобразовател</w:t>
            </w:r>
            <w:r w:rsidRPr="00333336">
              <w:rPr>
                <w:sz w:val="28"/>
                <w:szCs w:val="28"/>
              </w:rPr>
              <w:lastRenderedPageBreak/>
              <w:t>ьная организация</w:t>
            </w:r>
          </w:p>
        </w:tc>
        <w:tc>
          <w:tcPr>
            <w:tcW w:w="1308" w:type="dxa"/>
          </w:tcPr>
          <w:p w14:paraId="621A6DF9" w14:textId="77777777" w:rsidR="00D703AE" w:rsidRPr="00333336" w:rsidRDefault="00D703AE" w:rsidP="00422CAF">
            <w:pPr>
              <w:jc w:val="center"/>
              <w:rPr>
                <w:sz w:val="28"/>
                <w:szCs w:val="28"/>
              </w:rPr>
            </w:pPr>
            <w:r w:rsidRPr="00333336">
              <w:rPr>
                <w:sz w:val="28"/>
                <w:szCs w:val="28"/>
              </w:rPr>
              <w:lastRenderedPageBreak/>
              <w:t xml:space="preserve">Ноутбук для </w:t>
            </w:r>
            <w:r w:rsidRPr="00333336">
              <w:rPr>
                <w:sz w:val="28"/>
                <w:szCs w:val="28"/>
              </w:rPr>
              <w:lastRenderedPageBreak/>
              <w:t>упраленческого персонала</w:t>
            </w:r>
          </w:p>
        </w:tc>
        <w:tc>
          <w:tcPr>
            <w:tcW w:w="1308" w:type="dxa"/>
          </w:tcPr>
          <w:p w14:paraId="2AF9D102" w14:textId="77777777" w:rsidR="00D703AE" w:rsidRPr="00333336" w:rsidRDefault="00D703AE" w:rsidP="00422CAF">
            <w:pPr>
              <w:jc w:val="center"/>
              <w:rPr>
                <w:sz w:val="28"/>
                <w:szCs w:val="28"/>
              </w:rPr>
            </w:pPr>
            <w:r w:rsidRPr="00333336">
              <w:rPr>
                <w:sz w:val="28"/>
                <w:szCs w:val="28"/>
              </w:rPr>
              <w:lastRenderedPageBreak/>
              <w:t>Ноутб</w:t>
            </w:r>
            <w:r w:rsidRPr="00333336">
              <w:rPr>
                <w:sz w:val="28"/>
                <w:szCs w:val="28"/>
              </w:rPr>
              <w:lastRenderedPageBreak/>
              <w:t>ук педагога</w:t>
            </w:r>
          </w:p>
        </w:tc>
        <w:tc>
          <w:tcPr>
            <w:tcW w:w="1309" w:type="dxa"/>
          </w:tcPr>
          <w:p w14:paraId="4CD4149D" w14:textId="77777777" w:rsidR="00D703AE" w:rsidRPr="00333336" w:rsidRDefault="00D703AE" w:rsidP="00422CAF">
            <w:pPr>
              <w:jc w:val="center"/>
              <w:rPr>
                <w:sz w:val="28"/>
                <w:szCs w:val="28"/>
              </w:rPr>
            </w:pPr>
            <w:r w:rsidRPr="00333336">
              <w:rPr>
                <w:sz w:val="28"/>
                <w:szCs w:val="28"/>
              </w:rPr>
              <w:lastRenderedPageBreak/>
              <w:t>Интерактивн</w:t>
            </w:r>
            <w:r w:rsidRPr="00333336">
              <w:rPr>
                <w:sz w:val="28"/>
                <w:szCs w:val="28"/>
              </w:rPr>
              <w:lastRenderedPageBreak/>
              <w:t>ый комплекс</w:t>
            </w:r>
          </w:p>
        </w:tc>
        <w:tc>
          <w:tcPr>
            <w:tcW w:w="1316" w:type="dxa"/>
          </w:tcPr>
          <w:p w14:paraId="7F27B189" w14:textId="77777777" w:rsidR="00D703AE" w:rsidRPr="00333336" w:rsidRDefault="00D703AE" w:rsidP="00422CAF">
            <w:pPr>
              <w:jc w:val="center"/>
              <w:rPr>
                <w:sz w:val="28"/>
                <w:szCs w:val="28"/>
              </w:rPr>
            </w:pPr>
            <w:r w:rsidRPr="00333336">
              <w:rPr>
                <w:sz w:val="28"/>
                <w:szCs w:val="28"/>
              </w:rPr>
              <w:lastRenderedPageBreak/>
              <w:t xml:space="preserve">Ноутбук </w:t>
            </w:r>
            <w:r w:rsidRPr="00333336">
              <w:rPr>
                <w:sz w:val="28"/>
                <w:szCs w:val="28"/>
              </w:rPr>
              <w:lastRenderedPageBreak/>
              <w:t>мобильного класса</w:t>
            </w:r>
          </w:p>
        </w:tc>
      </w:tr>
      <w:tr w:rsidR="00333336" w:rsidRPr="00333336" w14:paraId="5B61C928" w14:textId="77777777" w:rsidTr="00CF6323">
        <w:tc>
          <w:tcPr>
            <w:tcW w:w="529" w:type="dxa"/>
          </w:tcPr>
          <w:p w14:paraId="204A4859" w14:textId="77777777" w:rsidR="00D703AE" w:rsidRPr="00333336" w:rsidRDefault="00D703AE" w:rsidP="00422CAF">
            <w:pPr>
              <w:jc w:val="both"/>
              <w:rPr>
                <w:sz w:val="28"/>
                <w:szCs w:val="28"/>
              </w:rPr>
            </w:pPr>
            <w:r w:rsidRPr="00333336">
              <w:rPr>
                <w:sz w:val="28"/>
                <w:szCs w:val="28"/>
              </w:rPr>
              <w:lastRenderedPageBreak/>
              <w:t>1</w:t>
            </w:r>
          </w:p>
        </w:tc>
        <w:tc>
          <w:tcPr>
            <w:tcW w:w="2493" w:type="dxa"/>
          </w:tcPr>
          <w:p w14:paraId="5CC6461D" w14:textId="77777777" w:rsidR="00D703AE" w:rsidRPr="00333336" w:rsidRDefault="00D703AE" w:rsidP="00422CAF">
            <w:pPr>
              <w:jc w:val="center"/>
              <w:rPr>
                <w:sz w:val="28"/>
                <w:szCs w:val="28"/>
              </w:rPr>
            </w:pPr>
            <w:r w:rsidRPr="00333336">
              <w:rPr>
                <w:sz w:val="28"/>
                <w:szCs w:val="28"/>
              </w:rPr>
              <w:t>Звениговский лицей</w:t>
            </w:r>
          </w:p>
        </w:tc>
        <w:tc>
          <w:tcPr>
            <w:tcW w:w="1308" w:type="dxa"/>
          </w:tcPr>
          <w:p w14:paraId="3D7CA0D3" w14:textId="77777777" w:rsidR="00D703AE" w:rsidRPr="00333336" w:rsidRDefault="00D703AE" w:rsidP="00422CAF">
            <w:pPr>
              <w:jc w:val="center"/>
              <w:rPr>
                <w:sz w:val="28"/>
                <w:szCs w:val="28"/>
              </w:rPr>
            </w:pPr>
            <w:r w:rsidRPr="00333336">
              <w:rPr>
                <w:sz w:val="28"/>
                <w:szCs w:val="28"/>
              </w:rPr>
              <w:t>9</w:t>
            </w:r>
          </w:p>
        </w:tc>
        <w:tc>
          <w:tcPr>
            <w:tcW w:w="1308" w:type="dxa"/>
          </w:tcPr>
          <w:p w14:paraId="713293C5" w14:textId="77777777" w:rsidR="00D703AE" w:rsidRPr="00333336" w:rsidRDefault="00D703AE" w:rsidP="00422CAF">
            <w:pPr>
              <w:jc w:val="center"/>
              <w:rPr>
                <w:sz w:val="28"/>
                <w:szCs w:val="28"/>
              </w:rPr>
            </w:pPr>
            <w:r w:rsidRPr="00333336">
              <w:rPr>
                <w:sz w:val="28"/>
                <w:szCs w:val="28"/>
              </w:rPr>
              <w:t>3</w:t>
            </w:r>
          </w:p>
        </w:tc>
        <w:tc>
          <w:tcPr>
            <w:tcW w:w="1309" w:type="dxa"/>
          </w:tcPr>
          <w:p w14:paraId="3C5BD398" w14:textId="77777777" w:rsidR="00D703AE" w:rsidRPr="00333336" w:rsidRDefault="00D703AE" w:rsidP="00422CAF">
            <w:pPr>
              <w:jc w:val="center"/>
              <w:rPr>
                <w:sz w:val="28"/>
                <w:szCs w:val="28"/>
              </w:rPr>
            </w:pPr>
            <w:r w:rsidRPr="00333336">
              <w:rPr>
                <w:sz w:val="28"/>
                <w:szCs w:val="28"/>
              </w:rPr>
              <w:t>3</w:t>
            </w:r>
          </w:p>
        </w:tc>
        <w:tc>
          <w:tcPr>
            <w:tcW w:w="1316" w:type="dxa"/>
          </w:tcPr>
          <w:p w14:paraId="29D13EC5" w14:textId="77777777" w:rsidR="00D703AE" w:rsidRPr="00333336" w:rsidRDefault="00D703AE" w:rsidP="00422CAF">
            <w:pPr>
              <w:jc w:val="center"/>
              <w:rPr>
                <w:sz w:val="28"/>
                <w:szCs w:val="28"/>
              </w:rPr>
            </w:pPr>
            <w:r w:rsidRPr="00333336">
              <w:rPr>
                <w:sz w:val="28"/>
                <w:szCs w:val="28"/>
              </w:rPr>
              <w:t>45</w:t>
            </w:r>
          </w:p>
        </w:tc>
      </w:tr>
      <w:tr w:rsidR="00333336" w:rsidRPr="00333336" w14:paraId="60B04ECC" w14:textId="77777777" w:rsidTr="00CF6323">
        <w:tc>
          <w:tcPr>
            <w:tcW w:w="529" w:type="dxa"/>
          </w:tcPr>
          <w:p w14:paraId="516EE935" w14:textId="77777777" w:rsidR="00D703AE" w:rsidRPr="00333336" w:rsidRDefault="00D703AE" w:rsidP="00422CAF">
            <w:pPr>
              <w:jc w:val="both"/>
              <w:rPr>
                <w:sz w:val="28"/>
                <w:szCs w:val="28"/>
              </w:rPr>
            </w:pPr>
            <w:r w:rsidRPr="00333336">
              <w:rPr>
                <w:sz w:val="28"/>
                <w:szCs w:val="28"/>
              </w:rPr>
              <w:t>2</w:t>
            </w:r>
          </w:p>
        </w:tc>
        <w:tc>
          <w:tcPr>
            <w:tcW w:w="2493" w:type="dxa"/>
          </w:tcPr>
          <w:p w14:paraId="26F582C0" w14:textId="77777777" w:rsidR="00D703AE" w:rsidRPr="00333336" w:rsidRDefault="00D703AE" w:rsidP="00422CAF">
            <w:pPr>
              <w:jc w:val="center"/>
              <w:rPr>
                <w:sz w:val="28"/>
                <w:szCs w:val="28"/>
              </w:rPr>
            </w:pPr>
            <w:r w:rsidRPr="00333336">
              <w:rPr>
                <w:sz w:val="28"/>
                <w:szCs w:val="28"/>
              </w:rPr>
              <w:t>Кужмарская СОШ</w:t>
            </w:r>
          </w:p>
        </w:tc>
        <w:tc>
          <w:tcPr>
            <w:tcW w:w="1308" w:type="dxa"/>
          </w:tcPr>
          <w:p w14:paraId="33A5DA31" w14:textId="77777777" w:rsidR="00D703AE" w:rsidRPr="00333336" w:rsidRDefault="00D703AE" w:rsidP="00422CAF">
            <w:pPr>
              <w:jc w:val="center"/>
              <w:rPr>
                <w:sz w:val="28"/>
                <w:szCs w:val="28"/>
              </w:rPr>
            </w:pPr>
            <w:r w:rsidRPr="00333336">
              <w:rPr>
                <w:sz w:val="28"/>
                <w:szCs w:val="28"/>
              </w:rPr>
              <w:t>6</w:t>
            </w:r>
          </w:p>
        </w:tc>
        <w:tc>
          <w:tcPr>
            <w:tcW w:w="1308" w:type="dxa"/>
          </w:tcPr>
          <w:p w14:paraId="7CB0467D" w14:textId="77777777" w:rsidR="00D703AE" w:rsidRPr="00333336" w:rsidRDefault="00D703AE" w:rsidP="00422CAF">
            <w:pPr>
              <w:jc w:val="center"/>
              <w:rPr>
                <w:sz w:val="28"/>
                <w:szCs w:val="28"/>
              </w:rPr>
            </w:pPr>
            <w:r w:rsidRPr="00333336">
              <w:rPr>
                <w:sz w:val="28"/>
                <w:szCs w:val="28"/>
              </w:rPr>
              <w:t>2</w:t>
            </w:r>
          </w:p>
        </w:tc>
        <w:tc>
          <w:tcPr>
            <w:tcW w:w="1309" w:type="dxa"/>
          </w:tcPr>
          <w:p w14:paraId="118D2E90" w14:textId="77777777" w:rsidR="00D703AE" w:rsidRPr="00333336" w:rsidRDefault="00D703AE" w:rsidP="00422CAF">
            <w:pPr>
              <w:jc w:val="center"/>
              <w:rPr>
                <w:sz w:val="28"/>
                <w:szCs w:val="28"/>
              </w:rPr>
            </w:pPr>
            <w:r w:rsidRPr="00333336">
              <w:rPr>
                <w:sz w:val="28"/>
                <w:szCs w:val="28"/>
              </w:rPr>
              <w:t>2</w:t>
            </w:r>
          </w:p>
        </w:tc>
        <w:tc>
          <w:tcPr>
            <w:tcW w:w="1316" w:type="dxa"/>
          </w:tcPr>
          <w:p w14:paraId="703FF53E" w14:textId="77777777" w:rsidR="00D703AE" w:rsidRPr="00333336" w:rsidRDefault="00D703AE" w:rsidP="00422CAF">
            <w:pPr>
              <w:jc w:val="center"/>
              <w:rPr>
                <w:sz w:val="28"/>
                <w:szCs w:val="28"/>
              </w:rPr>
            </w:pPr>
            <w:r w:rsidRPr="00333336">
              <w:rPr>
                <w:sz w:val="28"/>
                <w:szCs w:val="28"/>
              </w:rPr>
              <w:t>30</w:t>
            </w:r>
          </w:p>
        </w:tc>
      </w:tr>
      <w:tr w:rsidR="00333336" w:rsidRPr="00333336" w14:paraId="5C477B82" w14:textId="77777777" w:rsidTr="00CF6323">
        <w:tc>
          <w:tcPr>
            <w:tcW w:w="529" w:type="dxa"/>
          </w:tcPr>
          <w:p w14:paraId="66CBCAF0" w14:textId="77777777" w:rsidR="00D703AE" w:rsidRPr="00333336" w:rsidRDefault="00D703AE" w:rsidP="00422CAF">
            <w:pPr>
              <w:jc w:val="both"/>
              <w:rPr>
                <w:sz w:val="28"/>
                <w:szCs w:val="28"/>
              </w:rPr>
            </w:pPr>
            <w:r w:rsidRPr="00333336">
              <w:rPr>
                <w:sz w:val="28"/>
                <w:szCs w:val="28"/>
              </w:rPr>
              <w:t>3</w:t>
            </w:r>
          </w:p>
        </w:tc>
        <w:tc>
          <w:tcPr>
            <w:tcW w:w="2493" w:type="dxa"/>
          </w:tcPr>
          <w:p w14:paraId="3335496E" w14:textId="77777777" w:rsidR="00D703AE" w:rsidRPr="00333336" w:rsidRDefault="00D703AE" w:rsidP="00422CAF">
            <w:pPr>
              <w:jc w:val="center"/>
              <w:rPr>
                <w:sz w:val="28"/>
                <w:szCs w:val="28"/>
              </w:rPr>
            </w:pPr>
            <w:r w:rsidRPr="00333336">
              <w:rPr>
                <w:sz w:val="28"/>
                <w:szCs w:val="28"/>
              </w:rPr>
              <w:t>Мочалищенская СОШ</w:t>
            </w:r>
          </w:p>
        </w:tc>
        <w:tc>
          <w:tcPr>
            <w:tcW w:w="1308" w:type="dxa"/>
          </w:tcPr>
          <w:p w14:paraId="1E4EDE8C" w14:textId="77777777" w:rsidR="00D703AE" w:rsidRPr="00333336" w:rsidRDefault="00D703AE" w:rsidP="00422CAF">
            <w:pPr>
              <w:jc w:val="center"/>
              <w:rPr>
                <w:sz w:val="28"/>
                <w:szCs w:val="28"/>
              </w:rPr>
            </w:pPr>
            <w:r w:rsidRPr="00333336">
              <w:rPr>
                <w:sz w:val="28"/>
                <w:szCs w:val="28"/>
              </w:rPr>
              <w:t>3</w:t>
            </w:r>
          </w:p>
        </w:tc>
        <w:tc>
          <w:tcPr>
            <w:tcW w:w="1308" w:type="dxa"/>
          </w:tcPr>
          <w:p w14:paraId="52BC75AD" w14:textId="77777777" w:rsidR="00D703AE" w:rsidRPr="00333336" w:rsidRDefault="00D703AE" w:rsidP="00422CAF">
            <w:pPr>
              <w:jc w:val="center"/>
              <w:rPr>
                <w:sz w:val="28"/>
                <w:szCs w:val="28"/>
              </w:rPr>
            </w:pPr>
            <w:r w:rsidRPr="00333336">
              <w:rPr>
                <w:sz w:val="28"/>
                <w:szCs w:val="28"/>
              </w:rPr>
              <w:t>1</w:t>
            </w:r>
          </w:p>
        </w:tc>
        <w:tc>
          <w:tcPr>
            <w:tcW w:w="1309" w:type="dxa"/>
          </w:tcPr>
          <w:p w14:paraId="22FB5F5E" w14:textId="77777777" w:rsidR="00D703AE" w:rsidRPr="00333336" w:rsidRDefault="00D703AE" w:rsidP="00422CAF">
            <w:pPr>
              <w:jc w:val="center"/>
              <w:rPr>
                <w:sz w:val="28"/>
                <w:szCs w:val="28"/>
              </w:rPr>
            </w:pPr>
            <w:r w:rsidRPr="00333336">
              <w:rPr>
                <w:sz w:val="28"/>
                <w:szCs w:val="28"/>
              </w:rPr>
              <w:t>1</w:t>
            </w:r>
          </w:p>
        </w:tc>
        <w:tc>
          <w:tcPr>
            <w:tcW w:w="1316" w:type="dxa"/>
          </w:tcPr>
          <w:p w14:paraId="208653BF" w14:textId="77777777" w:rsidR="00D703AE" w:rsidRPr="00333336" w:rsidRDefault="00D703AE" w:rsidP="00422CAF">
            <w:pPr>
              <w:jc w:val="center"/>
              <w:rPr>
                <w:sz w:val="28"/>
                <w:szCs w:val="28"/>
              </w:rPr>
            </w:pPr>
            <w:r w:rsidRPr="00333336">
              <w:rPr>
                <w:sz w:val="28"/>
                <w:szCs w:val="28"/>
              </w:rPr>
              <w:t>15</w:t>
            </w:r>
          </w:p>
        </w:tc>
      </w:tr>
      <w:tr w:rsidR="00333336" w:rsidRPr="00333336" w14:paraId="41413BEB" w14:textId="77777777" w:rsidTr="00CF6323">
        <w:tc>
          <w:tcPr>
            <w:tcW w:w="529" w:type="dxa"/>
          </w:tcPr>
          <w:p w14:paraId="3D5A221D" w14:textId="77777777" w:rsidR="00F44D3F" w:rsidRPr="00333336" w:rsidRDefault="00F44D3F" w:rsidP="00422CAF">
            <w:pPr>
              <w:jc w:val="both"/>
              <w:rPr>
                <w:sz w:val="28"/>
                <w:szCs w:val="28"/>
              </w:rPr>
            </w:pPr>
          </w:p>
        </w:tc>
        <w:tc>
          <w:tcPr>
            <w:tcW w:w="2493" w:type="dxa"/>
          </w:tcPr>
          <w:p w14:paraId="45DB7DFD" w14:textId="77777777" w:rsidR="00F44D3F" w:rsidRPr="00333336" w:rsidRDefault="00F44D3F" w:rsidP="00422CAF">
            <w:pPr>
              <w:jc w:val="center"/>
              <w:rPr>
                <w:sz w:val="28"/>
                <w:szCs w:val="28"/>
              </w:rPr>
            </w:pPr>
            <w:r w:rsidRPr="00333336">
              <w:rPr>
                <w:sz w:val="28"/>
                <w:szCs w:val="28"/>
              </w:rPr>
              <w:t>Итого</w:t>
            </w:r>
          </w:p>
        </w:tc>
        <w:tc>
          <w:tcPr>
            <w:tcW w:w="1308" w:type="dxa"/>
          </w:tcPr>
          <w:p w14:paraId="107D2961" w14:textId="77777777" w:rsidR="00F44D3F" w:rsidRPr="00333336" w:rsidRDefault="00F44D3F" w:rsidP="00422CAF">
            <w:pPr>
              <w:jc w:val="center"/>
              <w:rPr>
                <w:sz w:val="28"/>
                <w:szCs w:val="28"/>
              </w:rPr>
            </w:pPr>
            <w:r w:rsidRPr="00333336">
              <w:rPr>
                <w:sz w:val="28"/>
                <w:szCs w:val="28"/>
              </w:rPr>
              <w:t>18</w:t>
            </w:r>
          </w:p>
        </w:tc>
        <w:tc>
          <w:tcPr>
            <w:tcW w:w="1308" w:type="dxa"/>
          </w:tcPr>
          <w:p w14:paraId="2CA9393E" w14:textId="77777777" w:rsidR="00F44D3F" w:rsidRPr="00333336" w:rsidRDefault="00F44D3F" w:rsidP="00422CAF">
            <w:pPr>
              <w:jc w:val="center"/>
              <w:rPr>
                <w:sz w:val="28"/>
                <w:szCs w:val="28"/>
              </w:rPr>
            </w:pPr>
            <w:r w:rsidRPr="00333336">
              <w:rPr>
                <w:sz w:val="28"/>
                <w:szCs w:val="28"/>
              </w:rPr>
              <w:t>6</w:t>
            </w:r>
          </w:p>
        </w:tc>
        <w:tc>
          <w:tcPr>
            <w:tcW w:w="1309" w:type="dxa"/>
          </w:tcPr>
          <w:p w14:paraId="7305D28B" w14:textId="77777777" w:rsidR="00F44D3F" w:rsidRPr="00333336" w:rsidRDefault="00F44D3F" w:rsidP="00422CAF">
            <w:pPr>
              <w:jc w:val="center"/>
              <w:rPr>
                <w:sz w:val="28"/>
                <w:szCs w:val="28"/>
              </w:rPr>
            </w:pPr>
            <w:r w:rsidRPr="00333336">
              <w:rPr>
                <w:sz w:val="28"/>
                <w:szCs w:val="28"/>
              </w:rPr>
              <w:t>6</w:t>
            </w:r>
          </w:p>
        </w:tc>
        <w:tc>
          <w:tcPr>
            <w:tcW w:w="1316" w:type="dxa"/>
          </w:tcPr>
          <w:p w14:paraId="416B023A" w14:textId="77777777" w:rsidR="00F44D3F" w:rsidRPr="00333336" w:rsidRDefault="00F44D3F" w:rsidP="00422CAF">
            <w:pPr>
              <w:jc w:val="center"/>
              <w:rPr>
                <w:sz w:val="28"/>
                <w:szCs w:val="28"/>
              </w:rPr>
            </w:pPr>
            <w:r w:rsidRPr="00333336">
              <w:rPr>
                <w:sz w:val="28"/>
                <w:szCs w:val="28"/>
              </w:rPr>
              <w:t>90</w:t>
            </w:r>
          </w:p>
        </w:tc>
      </w:tr>
    </w:tbl>
    <w:p w14:paraId="7EA47FD5" w14:textId="77777777" w:rsidR="007E4685" w:rsidRPr="00333336" w:rsidRDefault="007E4685" w:rsidP="00422CAF">
      <w:pPr>
        <w:pStyle w:val="Default"/>
        <w:ind w:firstLine="708"/>
        <w:jc w:val="both"/>
        <w:rPr>
          <w:rFonts w:ascii="Times New Roman" w:hAnsi="Times New Roman" w:cs="Times New Roman"/>
          <w:color w:val="auto"/>
          <w:sz w:val="28"/>
          <w:szCs w:val="28"/>
        </w:rPr>
      </w:pPr>
    </w:p>
    <w:p w14:paraId="07C909F0" w14:textId="77777777" w:rsidR="00D703AE" w:rsidRPr="00333336" w:rsidRDefault="00D703AE" w:rsidP="00422CAF">
      <w:pPr>
        <w:pStyle w:val="Default"/>
        <w:ind w:firstLine="708"/>
        <w:jc w:val="both"/>
        <w:rPr>
          <w:rFonts w:ascii="Times New Roman" w:hAnsi="Times New Roman" w:cs="Times New Roman"/>
          <w:color w:val="auto"/>
          <w:sz w:val="28"/>
          <w:szCs w:val="28"/>
        </w:rPr>
      </w:pPr>
      <w:r w:rsidRPr="00333336">
        <w:rPr>
          <w:rFonts w:ascii="Times New Roman" w:hAnsi="Times New Roman" w:cs="Times New Roman"/>
          <w:color w:val="auto"/>
          <w:sz w:val="28"/>
          <w:szCs w:val="28"/>
        </w:rPr>
        <w:t>В целом о</w:t>
      </w:r>
      <w:r w:rsidR="005E4F84" w:rsidRPr="00333336">
        <w:rPr>
          <w:rFonts w:ascii="Times New Roman" w:hAnsi="Times New Roman" w:cs="Times New Roman"/>
          <w:color w:val="auto"/>
          <w:sz w:val="28"/>
          <w:szCs w:val="28"/>
        </w:rPr>
        <w:t>бщий объем финансиров</w:t>
      </w:r>
      <w:r w:rsidRPr="00333336">
        <w:rPr>
          <w:rFonts w:ascii="Times New Roman" w:hAnsi="Times New Roman" w:cs="Times New Roman"/>
          <w:color w:val="auto"/>
          <w:sz w:val="28"/>
          <w:szCs w:val="28"/>
        </w:rPr>
        <w:t>ания отрасли «Образование» в 2020</w:t>
      </w:r>
      <w:r w:rsidR="005E4F84" w:rsidRPr="00333336">
        <w:rPr>
          <w:rFonts w:ascii="Times New Roman" w:hAnsi="Times New Roman" w:cs="Times New Roman"/>
          <w:color w:val="auto"/>
          <w:sz w:val="28"/>
          <w:szCs w:val="28"/>
        </w:rPr>
        <w:t xml:space="preserve"> г. составил </w:t>
      </w:r>
      <w:r w:rsidRPr="00333336">
        <w:rPr>
          <w:rFonts w:ascii="Times New Roman" w:hAnsi="Times New Roman" w:cs="Times New Roman"/>
          <w:color w:val="auto"/>
          <w:sz w:val="28"/>
          <w:szCs w:val="28"/>
        </w:rPr>
        <w:t>56,6 % или 596,2 млн</w:t>
      </w:r>
      <w:r w:rsidR="009D2291" w:rsidRPr="00333336">
        <w:rPr>
          <w:rFonts w:ascii="Times New Roman" w:hAnsi="Times New Roman" w:cs="Times New Roman"/>
          <w:color w:val="auto"/>
          <w:sz w:val="28"/>
          <w:szCs w:val="28"/>
        </w:rPr>
        <w:t>. рублей</w:t>
      </w:r>
      <w:r w:rsidRPr="00333336">
        <w:rPr>
          <w:rFonts w:ascii="Times New Roman" w:hAnsi="Times New Roman" w:cs="Times New Roman"/>
          <w:color w:val="auto"/>
          <w:sz w:val="28"/>
          <w:szCs w:val="28"/>
        </w:rPr>
        <w:t>.</w:t>
      </w:r>
    </w:p>
    <w:p w14:paraId="468F03E5" w14:textId="77777777" w:rsidR="00723839" w:rsidRPr="00333336" w:rsidRDefault="004D192F" w:rsidP="00723839">
      <w:pPr>
        <w:pStyle w:val="a6"/>
        <w:spacing w:before="0" w:beforeAutospacing="0" w:after="0" w:afterAutospacing="0"/>
        <w:ind w:firstLine="708"/>
        <w:jc w:val="both"/>
        <w:rPr>
          <w:sz w:val="28"/>
          <w:szCs w:val="28"/>
        </w:rPr>
      </w:pPr>
      <w:r w:rsidRPr="00333336">
        <w:rPr>
          <w:sz w:val="28"/>
          <w:szCs w:val="28"/>
        </w:rPr>
        <w:t xml:space="preserve">В рамках программы «Демография»  Администрацией Звениговского муниципального района была разработана проектно-сметная документация на строительство детского сада на 125 мест в с. Кужмара. Сумма, затраченная на разработку проектно-сметной документации и прохождение государственной экспертизы проектной документации составила 1 млн. рублей из муниципального бюджета. </w:t>
      </w:r>
      <w:r w:rsidR="00723839" w:rsidRPr="00333336">
        <w:rPr>
          <w:sz w:val="28"/>
          <w:szCs w:val="28"/>
        </w:rPr>
        <w:t xml:space="preserve">Точной информацией по началу строительства детского сада мы пока не владеем, но ведем работу по включению в федеральную программу на ближайшие годы. Современный детский сад будет соответствовать всем действующим нормам и правилам. Строительство детского сада </w:t>
      </w:r>
      <w:r w:rsidR="00F44D3F" w:rsidRPr="00333336">
        <w:rPr>
          <w:sz w:val="28"/>
          <w:szCs w:val="28"/>
        </w:rPr>
        <w:t xml:space="preserve">на 125 мест в с. Кужмара, стоимостью 120 млн. рублей </w:t>
      </w:r>
      <w:r w:rsidR="00723839" w:rsidRPr="00333336">
        <w:rPr>
          <w:sz w:val="28"/>
          <w:szCs w:val="28"/>
        </w:rPr>
        <w:t>позволит решить проблему нехватки мест дошкольного образования в поселении и улучшить качество жизни жителей.</w:t>
      </w:r>
      <w:r w:rsidR="00F44D3F" w:rsidRPr="00333336">
        <w:rPr>
          <w:sz w:val="28"/>
          <w:szCs w:val="28"/>
        </w:rPr>
        <w:t xml:space="preserve"> </w:t>
      </w:r>
    </w:p>
    <w:p w14:paraId="77953B82" w14:textId="77777777" w:rsidR="004D192F" w:rsidRPr="00333336" w:rsidRDefault="004D192F" w:rsidP="00422CAF">
      <w:pPr>
        <w:spacing w:after="0" w:line="240" w:lineRule="auto"/>
        <w:ind w:firstLine="567"/>
        <w:jc w:val="both"/>
        <w:rPr>
          <w:rFonts w:ascii="Times New Roman" w:hAnsi="Times New Roman" w:cs="Times New Roman"/>
          <w:sz w:val="28"/>
          <w:szCs w:val="28"/>
        </w:rPr>
      </w:pPr>
      <w:r w:rsidRPr="00333336">
        <w:rPr>
          <w:rFonts w:ascii="Times New Roman" w:hAnsi="Times New Roman" w:cs="Times New Roman"/>
          <w:sz w:val="28"/>
          <w:szCs w:val="28"/>
        </w:rPr>
        <w:t xml:space="preserve">Запланированна разработка ПСД и прохождение государственной экспертизы проектной документации на реконструкцию д/с Карусель </w:t>
      </w:r>
      <w:r w:rsidRPr="00333336">
        <w:rPr>
          <w:rFonts w:ascii="Times New Roman" w:hAnsi="Times New Roman" w:cs="Times New Roman"/>
          <w:sz w:val="28"/>
          <w:szCs w:val="28"/>
          <w:lang w:val="en-US"/>
        </w:rPr>
        <w:t>II</w:t>
      </w:r>
      <w:r w:rsidRPr="00333336">
        <w:rPr>
          <w:rFonts w:ascii="Times New Roman" w:hAnsi="Times New Roman" w:cs="Times New Roman"/>
          <w:sz w:val="28"/>
          <w:szCs w:val="28"/>
        </w:rPr>
        <w:t xml:space="preserve"> очереди.</w:t>
      </w:r>
    </w:p>
    <w:p w14:paraId="3318E9D5" w14:textId="77777777" w:rsidR="00723839" w:rsidRPr="00333336" w:rsidRDefault="00723839" w:rsidP="00723839">
      <w:pPr>
        <w:spacing w:after="0" w:line="240" w:lineRule="auto"/>
        <w:ind w:firstLine="567"/>
        <w:jc w:val="both"/>
        <w:rPr>
          <w:rFonts w:ascii="Times New Roman" w:hAnsi="Times New Roman" w:cs="Times New Roman"/>
          <w:sz w:val="28"/>
          <w:szCs w:val="28"/>
        </w:rPr>
      </w:pPr>
      <w:r w:rsidRPr="00333336">
        <w:rPr>
          <w:rFonts w:ascii="Times New Roman" w:hAnsi="Times New Roman" w:cs="Times New Roman"/>
          <w:sz w:val="28"/>
          <w:szCs w:val="28"/>
        </w:rPr>
        <w:t xml:space="preserve">В декабре этого года нами был заключен контракт на разработку проектно сметной документации для строительства  школы </w:t>
      </w:r>
      <w:r w:rsidR="00F44D3F" w:rsidRPr="00333336">
        <w:rPr>
          <w:rFonts w:ascii="Times New Roman" w:hAnsi="Times New Roman" w:cs="Times New Roman"/>
          <w:sz w:val="28"/>
          <w:szCs w:val="28"/>
        </w:rPr>
        <w:t xml:space="preserve">№ 1 </w:t>
      </w:r>
      <w:r w:rsidRPr="00333336">
        <w:rPr>
          <w:rFonts w:ascii="Times New Roman" w:hAnsi="Times New Roman" w:cs="Times New Roman"/>
          <w:sz w:val="28"/>
          <w:szCs w:val="28"/>
        </w:rPr>
        <w:t>на 550 мест в г. Звенигово.  Новая школа будет отвечать всем действующим нормам и правилам. Срок передачи ПСД, получившей положительное заключение государственной экспертизы, в Министерство образования Республики Марий Эл до 01.07.2021 года.</w:t>
      </w:r>
    </w:p>
    <w:p w14:paraId="5DCF50BE" w14:textId="77777777" w:rsidR="00723839" w:rsidRPr="00333336" w:rsidRDefault="00723839" w:rsidP="00422CAF">
      <w:pPr>
        <w:spacing w:after="0" w:line="240" w:lineRule="auto"/>
        <w:ind w:firstLine="567"/>
        <w:jc w:val="both"/>
        <w:rPr>
          <w:rFonts w:ascii="Times New Roman" w:hAnsi="Times New Roman" w:cs="Times New Roman"/>
          <w:sz w:val="28"/>
          <w:szCs w:val="28"/>
        </w:rPr>
      </w:pPr>
    </w:p>
    <w:p w14:paraId="4D661389" w14:textId="7B32C26C" w:rsidR="00AF7C72" w:rsidRPr="00333336" w:rsidRDefault="00AF7C72" w:rsidP="008D32F8">
      <w:pPr>
        <w:suppressAutoHyphens/>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В условиях пандемии реализация </w:t>
      </w:r>
      <w:r w:rsidRPr="00333336">
        <w:rPr>
          <w:rFonts w:ascii="Times New Roman" w:hAnsi="Times New Roman" w:cs="Times New Roman"/>
          <w:b/>
          <w:bCs/>
          <w:sz w:val="28"/>
          <w:szCs w:val="28"/>
        </w:rPr>
        <w:t>молодежной политики</w:t>
      </w:r>
      <w:r w:rsidRPr="00333336">
        <w:rPr>
          <w:rFonts w:ascii="Times New Roman" w:hAnsi="Times New Roman" w:cs="Times New Roman"/>
          <w:sz w:val="28"/>
          <w:szCs w:val="28"/>
        </w:rPr>
        <w:t xml:space="preserve"> на территории </w:t>
      </w:r>
      <w:r w:rsidR="00AA24CC" w:rsidRPr="00333336">
        <w:rPr>
          <w:rFonts w:ascii="Times New Roman" w:hAnsi="Times New Roman" w:cs="Times New Roman"/>
          <w:sz w:val="28"/>
          <w:szCs w:val="28"/>
        </w:rPr>
        <w:t>Звениговского</w:t>
      </w:r>
      <w:r w:rsidRPr="00333336">
        <w:rPr>
          <w:rFonts w:ascii="Times New Roman" w:hAnsi="Times New Roman" w:cs="Times New Roman"/>
          <w:sz w:val="28"/>
          <w:szCs w:val="28"/>
        </w:rPr>
        <w:t xml:space="preserve"> района тесно связана с развитием волонтёрского движения.</w:t>
      </w:r>
    </w:p>
    <w:p w14:paraId="37706719" w14:textId="7E7B28A1" w:rsidR="003F0687" w:rsidRPr="00333336" w:rsidRDefault="003F0687" w:rsidP="003F0687">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Несмотря на то, что год прошел в режиме повышенной готовности, без массовых гуляний и шоу-программ, реализованы многие молодёжные инициативы такие как: торжественное открытие Вахты Памяти на мемориальном комплексе Стела Пяти Героям, в День памяти и скорби молодежь, совместно со всей страной, приняла участие в акции </w:t>
      </w:r>
      <w:r w:rsidRPr="00333336">
        <w:rPr>
          <w:rFonts w:ascii="Times New Roman" w:hAnsi="Times New Roman" w:cs="Times New Roman"/>
          <w:sz w:val="28"/>
          <w:szCs w:val="28"/>
        </w:rPr>
        <w:lastRenderedPageBreak/>
        <w:t>«Свеча памяти» и почтили память тех, кто не вернулся домой с полей сражений Всероссийской минутой молчания и многие, многие другие....</w:t>
      </w:r>
    </w:p>
    <w:p w14:paraId="6E3002F2" w14:textId="015F19E2" w:rsidR="003F0687" w:rsidRPr="00333336" w:rsidRDefault="003F0687" w:rsidP="003F0687">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В молодёжной среде </w:t>
      </w:r>
      <w:r w:rsidRPr="00333336">
        <w:rPr>
          <w:rFonts w:ascii="Times New Roman" w:hAnsi="Times New Roman" w:cs="Times New Roman"/>
          <w:b/>
          <w:bCs/>
          <w:sz w:val="28"/>
          <w:szCs w:val="28"/>
        </w:rPr>
        <w:t>активно развивается волонтёрское и добровольческое движение. </w:t>
      </w:r>
      <w:r w:rsidRPr="00333336">
        <w:rPr>
          <w:rFonts w:ascii="Times New Roman" w:hAnsi="Times New Roman" w:cs="Times New Roman"/>
          <w:sz w:val="28"/>
          <w:szCs w:val="28"/>
        </w:rPr>
        <w:t>Пандемия изменила не только экономическую ситуацию в мире, но и поведение людей. Все более значимыми становятся благотворительные акции — любая помощь нуждающимся и пострадавшим в кризис. </w:t>
      </w:r>
      <w:r w:rsidR="00B53C5A" w:rsidRPr="00333336">
        <w:rPr>
          <w:rFonts w:ascii="Times New Roman" w:hAnsi="Times New Roman" w:cs="Times New Roman"/>
          <w:sz w:val="28"/>
          <w:szCs w:val="28"/>
        </w:rPr>
        <w:t>В районе б</w:t>
      </w:r>
      <w:r w:rsidRPr="00333336">
        <w:rPr>
          <w:rFonts w:ascii="Times New Roman" w:hAnsi="Times New Roman" w:cs="Times New Roman"/>
          <w:sz w:val="28"/>
          <w:szCs w:val="28"/>
        </w:rPr>
        <w:t xml:space="preserve">олее </w:t>
      </w:r>
      <w:r w:rsidR="00B53C5A" w:rsidRPr="00333336">
        <w:rPr>
          <w:rFonts w:ascii="Times New Roman" w:hAnsi="Times New Roman" w:cs="Times New Roman"/>
          <w:sz w:val="28"/>
          <w:szCs w:val="28"/>
        </w:rPr>
        <w:t>70</w:t>
      </w:r>
      <w:r w:rsidRPr="00333336">
        <w:rPr>
          <w:rFonts w:ascii="Times New Roman" w:hAnsi="Times New Roman" w:cs="Times New Roman"/>
          <w:sz w:val="28"/>
          <w:szCs w:val="28"/>
        </w:rPr>
        <w:t>0 волонтеров</w:t>
      </w:r>
      <w:r w:rsidR="00B53C5A" w:rsidRPr="00333336">
        <w:rPr>
          <w:rFonts w:ascii="Times New Roman" w:hAnsi="Times New Roman" w:cs="Times New Roman"/>
          <w:sz w:val="28"/>
          <w:szCs w:val="28"/>
        </w:rPr>
        <w:t xml:space="preserve"> задействованы в</w:t>
      </w:r>
      <w:r w:rsidRPr="00333336">
        <w:rPr>
          <w:rFonts w:ascii="Times New Roman" w:hAnsi="Times New Roman" w:cs="Times New Roman"/>
          <w:sz w:val="28"/>
          <w:szCs w:val="28"/>
        </w:rPr>
        <w:t xml:space="preserve"> </w:t>
      </w:r>
      <w:r w:rsidR="00B53C5A" w:rsidRPr="00333336">
        <w:rPr>
          <w:rFonts w:ascii="Times New Roman" w:hAnsi="Times New Roman" w:cs="Times New Roman"/>
          <w:sz w:val="28"/>
          <w:szCs w:val="28"/>
        </w:rPr>
        <w:t>работе волонтерских отрядов</w:t>
      </w:r>
      <w:r w:rsidRPr="00333336">
        <w:rPr>
          <w:rFonts w:ascii="Times New Roman" w:hAnsi="Times New Roman" w:cs="Times New Roman"/>
          <w:sz w:val="28"/>
          <w:szCs w:val="28"/>
        </w:rPr>
        <w:t>. </w:t>
      </w:r>
      <w:r w:rsidRPr="00333336">
        <w:rPr>
          <w:rFonts w:ascii="Times New Roman" w:hAnsi="Times New Roman" w:cs="Times New Roman"/>
          <w:b/>
          <w:bCs/>
          <w:sz w:val="28"/>
          <w:szCs w:val="28"/>
        </w:rPr>
        <w:t>Отмечу активную работу</w:t>
      </w:r>
      <w:r w:rsidRPr="00333336">
        <w:rPr>
          <w:rFonts w:ascii="Times New Roman" w:hAnsi="Times New Roman" w:cs="Times New Roman"/>
          <w:sz w:val="28"/>
          <w:szCs w:val="28"/>
        </w:rPr>
        <w:t xml:space="preserve"> «Центра добровольчества».</w:t>
      </w:r>
    </w:p>
    <w:p w14:paraId="7CF7BB7B" w14:textId="0E0A810F" w:rsidR="003F0687" w:rsidRPr="00333336" w:rsidRDefault="003F0687" w:rsidP="003F0687">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w:t>
      </w:r>
      <w:r w:rsidR="00D12C25" w:rsidRPr="00333336">
        <w:rPr>
          <w:rFonts w:ascii="Times New Roman" w:hAnsi="Times New Roman" w:cs="Times New Roman"/>
          <w:sz w:val="28"/>
          <w:szCs w:val="28"/>
        </w:rPr>
        <w:t>В 2021 году социальную выплату получил</w:t>
      </w:r>
      <w:r w:rsidR="00B53C5A" w:rsidRPr="00333336">
        <w:rPr>
          <w:rFonts w:ascii="Times New Roman" w:hAnsi="Times New Roman" w:cs="Times New Roman"/>
          <w:sz w:val="28"/>
          <w:szCs w:val="28"/>
        </w:rPr>
        <w:t>и</w:t>
      </w:r>
      <w:r w:rsidR="00D12C25" w:rsidRPr="00333336">
        <w:rPr>
          <w:rFonts w:ascii="Times New Roman" w:hAnsi="Times New Roman" w:cs="Times New Roman"/>
          <w:sz w:val="28"/>
          <w:szCs w:val="28"/>
        </w:rPr>
        <w:t xml:space="preserve"> </w:t>
      </w:r>
      <w:r w:rsidR="00B53C5A" w:rsidRPr="00333336">
        <w:rPr>
          <w:rFonts w:ascii="Times New Roman" w:hAnsi="Times New Roman" w:cs="Times New Roman"/>
          <w:sz w:val="28"/>
          <w:szCs w:val="28"/>
        </w:rPr>
        <w:t>2 семьи на общую сумму  1 982345,40 руб.</w:t>
      </w:r>
      <w:r w:rsidR="00D12C25" w:rsidRPr="00333336">
        <w:rPr>
          <w:rFonts w:ascii="Times New Roman" w:hAnsi="Times New Roman" w:cs="Times New Roman"/>
          <w:sz w:val="28"/>
          <w:szCs w:val="28"/>
        </w:rPr>
        <w:t>,   в сводном списке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 Звениговскому муниципальному району на 2020 год состоит 148 молодых семей.</w:t>
      </w:r>
      <w:r w:rsidRPr="00333336">
        <w:rPr>
          <w:rFonts w:ascii="Times New Roman" w:hAnsi="Times New Roman" w:cs="Times New Roman"/>
          <w:sz w:val="28"/>
          <w:szCs w:val="28"/>
        </w:rPr>
        <w:t xml:space="preserve">  </w:t>
      </w:r>
    </w:p>
    <w:p w14:paraId="42EDE816" w14:textId="19D343ED" w:rsidR="003F0687" w:rsidRPr="00333336" w:rsidRDefault="003F0687" w:rsidP="003F0687">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Конечно, развитие молодежи должно включать в себя не только культурную и общественную часть, </w:t>
      </w:r>
      <w:r w:rsidRPr="00333336">
        <w:rPr>
          <w:rFonts w:ascii="Times New Roman" w:hAnsi="Times New Roman" w:cs="Times New Roman"/>
          <w:b/>
          <w:bCs/>
          <w:sz w:val="28"/>
          <w:szCs w:val="28"/>
        </w:rPr>
        <w:t>но и физическую культуру.</w:t>
      </w:r>
      <w:r w:rsidRPr="00333336">
        <w:rPr>
          <w:rFonts w:ascii="Times New Roman" w:hAnsi="Times New Roman" w:cs="Times New Roman"/>
          <w:sz w:val="28"/>
          <w:szCs w:val="28"/>
        </w:rPr>
        <w:t> И хотя проблема обеспеченности спортивными сооружениями пока остается открытой, число жителей, участвующих в оздоровительных мероприятиях, ежегодно растет.</w:t>
      </w:r>
    </w:p>
    <w:p w14:paraId="779ABD86" w14:textId="77777777" w:rsidR="00085AE5" w:rsidRPr="00333336" w:rsidRDefault="00085AE5" w:rsidP="008D32F8">
      <w:pPr>
        <w:spacing w:after="0" w:line="240" w:lineRule="auto"/>
        <w:ind w:firstLine="567"/>
        <w:jc w:val="both"/>
        <w:rPr>
          <w:rFonts w:ascii="Times New Roman" w:hAnsi="Times New Roman" w:cs="Times New Roman"/>
          <w:sz w:val="28"/>
          <w:szCs w:val="28"/>
        </w:rPr>
      </w:pPr>
      <w:r w:rsidRPr="00333336">
        <w:rPr>
          <w:rFonts w:ascii="Times New Roman" w:hAnsi="Times New Roman" w:cs="Times New Roman"/>
          <w:sz w:val="28"/>
          <w:szCs w:val="28"/>
        </w:rPr>
        <w:tab/>
      </w:r>
    </w:p>
    <w:p w14:paraId="0665BE30" w14:textId="77777777" w:rsidR="001601BB" w:rsidRPr="00333336" w:rsidRDefault="001601BB" w:rsidP="008D32F8">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Невзирая на сложную эпидемиологическую ситуацию, св</w:t>
      </w:r>
      <w:r w:rsidR="00F36866" w:rsidRPr="00333336">
        <w:rPr>
          <w:rFonts w:ascii="Times New Roman" w:hAnsi="Times New Roman" w:cs="Times New Roman"/>
          <w:sz w:val="28"/>
          <w:szCs w:val="28"/>
        </w:rPr>
        <w:t>я</w:t>
      </w:r>
      <w:r w:rsidRPr="00333336">
        <w:rPr>
          <w:rFonts w:ascii="Times New Roman" w:hAnsi="Times New Roman" w:cs="Times New Roman"/>
          <w:sz w:val="28"/>
          <w:szCs w:val="28"/>
        </w:rPr>
        <w:t xml:space="preserve">занную  с </w:t>
      </w:r>
      <w:r w:rsidR="00F36866" w:rsidRPr="00333336">
        <w:rPr>
          <w:rFonts w:ascii="Times New Roman" w:hAnsi="Times New Roman" w:cs="Times New Roman"/>
          <w:sz w:val="28"/>
          <w:szCs w:val="28"/>
        </w:rPr>
        <w:t>пандемией коронавируса, спортивная жизнь в Звениговском районе не замерла. С соблюдением всех ограничительных мероприятий проводились районные соревнования, ведущие спортсмены состязались в республиканских, межрегиональных, российских стартах, продолжались тренировочные занятия.</w:t>
      </w:r>
    </w:p>
    <w:p w14:paraId="113AA3C7" w14:textId="77777777" w:rsidR="00BA3CF9" w:rsidRPr="00333336" w:rsidRDefault="00BA3CF9" w:rsidP="00BA3CF9">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Женская команда «Нуктуж» (тренер - Георгий Евдокимов) вновь подтвердила, что является одной из сильнейших в России, заняв второе место в чемпионате страны по мини-лапте . Этот же коллектив вкупе с муж</w:t>
      </w:r>
      <w:r w:rsidRPr="00333336">
        <w:rPr>
          <w:rFonts w:ascii="Times New Roman" w:hAnsi="Times New Roman" w:cs="Times New Roman"/>
          <w:sz w:val="28"/>
          <w:szCs w:val="28"/>
        </w:rPr>
        <w:softHyphen/>
        <w:t>ской командой победил в чемпионате и кубке республики по лапте и мини</w:t>
      </w:r>
      <w:r w:rsidRPr="00333336">
        <w:rPr>
          <w:rFonts w:ascii="Times New Roman" w:hAnsi="Times New Roman" w:cs="Times New Roman"/>
          <w:sz w:val="28"/>
          <w:szCs w:val="28"/>
        </w:rPr>
        <w:softHyphen/>
        <w:t xml:space="preserve">лапте. Уроженец села Красный Яр Игорь Царегородцев (первый тренер - Андрей Николаев) стал серебряным призёром чемпионата России по боксу. Звениговец Роман Андрианов был третьим в первенстве ПФО по жиму штанги, выполнив норматив на присвоение звания » мастер спорта России». Команда «Восход» (Красногорский, тренер Иван Сазонов) достойно представляла республику на Всероссийских соревнованиях юных футболистов клуба «Кожаный мяч» в Ессентуках, Фестивале дворового футбола в Москве (4-е место).окружных соревнованиях в рамках Всероссийского турнира «Мини-футбол - в школу» в Нижегородской области. Команда «Юшут» </w:t>
      </w:r>
      <w:r w:rsidRPr="00333336">
        <w:rPr>
          <w:rFonts w:ascii="Times New Roman" w:hAnsi="Times New Roman" w:cs="Times New Roman"/>
          <w:sz w:val="28"/>
          <w:szCs w:val="28"/>
        </w:rPr>
        <w:lastRenderedPageBreak/>
        <w:t>(Мочалище, тренеры Василий Корнилов и Иван Бобошников) вошла в призовую тройку в трёх возрастных группах в республиканских соревнованиях юных хоккеистов клуба «Золотая шайба» имени А.В.Тарасова.</w:t>
      </w:r>
    </w:p>
    <w:p w14:paraId="11A9B714" w14:textId="77777777" w:rsidR="00BA3CF9" w:rsidRPr="00333336" w:rsidRDefault="00BA3CF9" w:rsidP="00BA3CF9">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Весомые достижения на республиканском уровне также на счету предста</w:t>
      </w:r>
      <w:r w:rsidRPr="00333336">
        <w:rPr>
          <w:rFonts w:ascii="Times New Roman" w:hAnsi="Times New Roman" w:cs="Times New Roman"/>
          <w:sz w:val="28"/>
          <w:szCs w:val="28"/>
        </w:rPr>
        <w:softHyphen/>
        <w:t>вителей других видов спорта - лыжных гонок, биатлона, пулевой стрельбы, пауэрлифтинга, хоккея с шайбой....</w:t>
      </w:r>
    </w:p>
    <w:p w14:paraId="36E12D11" w14:textId="77777777" w:rsidR="00BA3CF9" w:rsidRPr="00333336" w:rsidRDefault="00BA3CF9" w:rsidP="00BA3CF9">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На спортаренах района в текущем году состоялись республиканские соревнования по лыжным гонкам, хоккею, биатлону, пулевой стрельбе, футболу, мини-футболу, проводились муниципальные состяза</w:t>
      </w:r>
      <w:r w:rsidRPr="00333336">
        <w:rPr>
          <w:rFonts w:ascii="Times New Roman" w:hAnsi="Times New Roman" w:cs="Times New Roman"/>
          <w:sz w:val="28"/>
          <w:szCs w:val="28"/>
        </w:rPr>
        <w:softHyphen/>
        <w:t>ния по различным дисциплинам - чемпионаты и первенства района, розыгрыши Кубков района, районные турниры, товарищеские встречи. Всего в 2021г. сектором ФиС проведено 77 мероприятий районного уровня. В январе т.г. в Звенигове был проведён Всероссийский юношеский турнир по мини-лапте.</w:t>
      </w:r>
    </w:p>
    <w:p w14:paraId="778AC4DB" w14:textId="77777777" w:rsidR="00BA3CF9" w:rsidRPr="00333336" w:rsidRDefault="00BA3CF9" w:rsidP="00BA3CF9">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В районе работают СШОР «Виктория» (биатлон, пулевая стрельба), СОК «Жемчужина» ( карате, пауэрлифтинг, плавание, футбол, хоккей с шайбой), Центр детского творчества (спортивный туризм).</w:t>
      </w:r>
    </w:p>
    <w:p w14:paraId="21AF040A" w14:textId="77777777" w:rsidR="00BA3CF9" w:rsidRPr="00333336" w:rsidRDefault="00BA3CF9" w:rsidP="00BA3CF9">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При СОК «Жемчужина» стал функционировать Центр тестиро</w:t>
      </w:r>
      <w:r w:rsidRPr="00333336">
        <w:rPr>
          <w:rFonts w:ascii="Times New Roman" w:hAnsi="Times New Roman" w:cs="Times New Roman"/>
          <w:sz w:val="28"/>
          <w:szCs w:val="28"/>
        </w:rPr>
        <w:softHyphen/>
        <w:t>вания ВФСК ГТО, что создаёт более благоприятные условия для подготовки и сдачи нормативов комплекса жителями района, популя</w:t>
      </w:r>
      <w:r w:rsidRPr="00333336">
        <w:rPr>
          <w:rFonts w:ascii="Times New Roman" w:hAnsi="Times New Roman" w:cs="Times New Roman"/>
          <w:sz w:val="28"/>
          <w:szCs w:val="28"/>
        </w:rPr>
        <w:softHyphen/>
        <w:t>ризации ГТО среди широких слоёв населения. В феврале и апреле с.г. срстоялись чемпионаты района по зимнему и летнему многоборью ВФСК ГТО, посвящённые 90-летию комплекса.</w:t>
      </w:r>
    </w:p>
    <w:p w14:paraId="523ABE7C" w14:textId="77777777" w:rsidR="00BA3CF9" w:rsidRPr="00333336" w:rsidRDefault="00BA3CF9" w:rsidP="00BA3CF9">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За отчётный год на развитие ФиС в районе израсходовано более 46 млн. рублей из различных уровней бюджета, в т.ч на проведение соревнований - около полумиллиона рублей. Введены в строй новое футбольное поле с искусственным покрытием в Красногорском и хоккейная площадка в Звенигово.</w:t>
      </w:r>
    </w:p>
    <w:p w14:paraId="1AD49A3B" w14:textId="010C931B" w:rsidR="00D95660" w:rsidRPr="00333336" w:rsidRDefault="00BA3CF9" w:rsidP="00BA3CF9">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lang w:bidi="ru-RU"/>
        </w:rPr>
        <w:t>В 2022г. в Звениговском районе пройдут соревнования по различным дисциплинам, посвящённые Дню Победы, Дню России, Дню физкультурни</w:t>
      </w:r>
      <w:r w:rsidRPr="00333336">
        <w:rPr>
          <w:rFonts w:ascii="Times New Roman" w:hAnsi="Times New Roman" w:cs="Times New Roman"/>
          <w:sz w:val="28"/>
          <w:szCs w:val="28"/>
          <w:lang w:bidi="ru-RU"/>
        </w:rPr>
        <w:softHyphen/>
        <w:t xml:space="preserve">ка, Дню молодёжи, Дню речника , «Лыжня России», «Кросс наций» и др. Особое внимание </w:t>
      </w:r>
      <w:r w:rsidR="004C080A" w:rsidRPr="00333336">
        <w:rPr>
          <w:rFonts w:ascii="Times New Roman" w:hAnsi="Times New Roman" w:cs="Times New Roman"/>
          <w:sz w:val="28"/>
          <w:szCs w:val="28"/>
          <w:lang w:bidi="ru-RU"/>
        </w:rPr>
        <w:t xml:space="preserve">будет уделено </w:t>
      </w:r>
      <w:r w:rsidR="003461E5" w:rsidRPr="00333336">
        <w:rPr>
          <w:rFonts w:ascii="Times New Roman" w:hAnsi="Times New Roman" w:cs="Times New Roman"/>
          <w:sz w:val="28"/>
          <w:szCs w:val="28"/>
        </w:rPr>
        <w:t>популяризации  ГТО среди широких масс.</w:t>
      </w:r>
    </w:p>
    <w:p w14:paraId="692D76D7" w14:textId="77777777" w:rsidR="004D192F" w:rsidRPr="00333336" w:rsidRDefault="004D192F" w:rsidP="00422CAF">
      <w:pPr>
        <w:spacing w:after="0" w:line="240" w:lineRule="auto"/>
        <w:ind w:firstLine="709"/>
        <w:jc w:val="both"/>
        <w:rPr>
          <w:rFonts w:ascii="Times New Roman" w:hAnsi="Times New Roman" w:cs="Times New Roman"/>
          <w:sz w:val="28"/>
          <w:szCs w:val="28"/>
        </w:rPr>
      </w:pPr>
    </w:p>
    <w:p w14:paraId="78BCF313" w14:textId="77777777" w:rsidR="006D18D1" w:rsidRPr="00333336" w:rsidRDefault="00905B26"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w:t>
      </w:r>
      <w:r w:rsidR="006D18D1" w:rsidRPr="00333336">
        <w:rPr>
          <w:rFonts w:ascii="Times New Roman" w:hAnsi="Times New Roman" w:cs="Times New Roman"/>
          <w:sz w:val="28"/>
          <w:szCs w:val="28"/>
        </w:rPr>
        <w:t xml:space="preserve">Вся деятельность работников </w:t>
      </w:r>
      <w:r w:rsidR="006D18D1" w:rsidRPr="00333336">
        <w:rPr>
          <w:rFonts w:ascii="Times New Roman" w:hAnsi="Times New Roman" w:cs="Times New Roman"/>
          <w:b/>
          <w:sz w:val="28"/>
          <w:szCs w:val="28"/>
        </w:rPr>
        <w:t>учреждений культуры и искусства</w:t>
      </w:r>
      <w:r w:rsidR="006D18D1" w:rsidRPr="00333336">
        <w:rPr>
          <w:rFonts w:ascii="Times New Roman" w:hAnsi="Times New Roman" w:cs="Times New Roman"/>
          <w:sz w:val="28"/>
          <w:szCs w:val="28"/>
        </w:rPr>
        <w:t xml:space="preserve">   Звениговского района в 2021 году была направлена на сохранение культурного потенциала и нематериального культурного наследия, развитие самодеятельного художественного творчества, обеспечение равных возможностей жителям района в получении доступа к культурным ценностям. </w:t>
      </w:r>
    </w:p>
    <w:p w14:paraId="03C606B5"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В районе осуществляют деятельность 56 учреждении культуры и искусства, в том числе: 25 клубных учреждений, 2 автоклуба и Дом </w:t>
      </w:r>
      <w:r w:rsidRPr="00333336">
        <w:rPr>
          <w:rFonts w:ascii="Times New Roman" w:hAnsi="Times New Roman" w:cs="Times New Roman"/>
          <w:sz w:val="28"/>
          <w:szCs w:val="28"/>
        </w:rPr>
        <w:lastRenderedPageBreak/>
        <w:t>народных умельцев; 22 библиотеки; 1 краеведческий музей; 5 музыкальных школ. В этих учреждениях работают 193 специалиста.</w:t>
      </w:r>
    </w:p>
    <w:p w14:paraId="5EFC0952"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В 2021 году культурно-досуговыми учреждениями проведено 5150 мероприятий с числом посетителей 350067, работало 181 формирование с количеством участников 2083.  Из них 12 коллективов имеют звание «Народный», «Образцовый». Муниципальное задание на предоставление муниципальных услуг выполнено в полном объеме.</w:t>
      </w:r>
    </w:p>
    <w:p w14:paraId="05FE7824"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Знаковым событием года стало:</w:t>
      </w:r>
    </w:p>
    <w:p w14:paraId="0E53BF65"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В 2021 году, благодаря федеральному проекту Партии «ЕДИНАЯ РОССИЯ» - «Культура малой Родины», направленной на укрепление материально-технической базы домов культуры в населенных пунктах с числом жителей до 50 тысяч человек», учреждения культуры нашего района приобрели музыкальное оборудование и провели текущий ремонт на общую сумму 1 295 523,51 руб.</w:t>
      </w:r>
    </w:p>
    <w:p w14:paraId="3DE22FA7"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Ремонтные работы прошли в Поянсолинском СДК и Исменецком ЦДиК (на сумму 624 320,00 руб.). А также приобретено музыкально-световое оборудование для Звениговского районного Центра досуга и культуры «МЕЧТА» на сумму 671 203,51 рубля. </w:t>
      </w:r>
    </w:p>
    <w:p w14:paraId="294AE8B8" w14:textId="14FE35E1"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Министерством культуры был поддержан проект чувашского национального праздника «Акатуй» на сумму 50</w:t>
      </w:r>
      <w:r w:rsidR="000929A7" w:rsidRPr="00333336">
        <w:rPr>
          <w:rFonts w:ascii="Times New Roman" w:hAnsi="Times New Roman" w:cs="Times New Roman"/>
          <w:sz w:val="28"/>
          <w:szCs w:val="28"/>
        </w:rPr>
        <w:t xml:space="preserve"> </w:t>
      </w:r>
      <w:r w:rsidRPr="00333336">
        <w:rPr>
          <w:rFonts w:ascii="Times New Roman" w:hAnsi="Times New Roman" w:cs="Times New Roman"/>
          <w:sz w:val="28"/>
          <w:szCs w:val="28"/>
        </w:rPr>
        <w:t>тыс.рублей.</w:t>
      </w:r>
    </w:p>
    <w:p w14:paraId="39CEA686"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Глава Республики Марий Эл 3 августа подписал Распоряжение Правительства о выделении транша на ремонт учреждений культуры в городах и районах республики, в целях реализации социально-значимых проектов, на сумму 16,5 млн.рублей. Звениговскому району выделено 162 тыс.200руб. Благодаря этому Ташнурский СДК, Кужмарский ЦДиК, Нижне-Памъяльский СДК, Кокшамарский ЦДиК произвели ремонт к новому творческому сезону.  </w:t>
      </w:r>
    </w:p>
    <w:p w14:paraId="47D727B0" w14:textId="7FAE507A"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За выдающиеся творческие достижения в сфере сохранения и развития народных художественных традиций отмечены премией</w:t>
      </w:r>
      <w:r w:rsidRPr="00333336">
        <w:rPr>
          <w:rFonts w:ascii="Times New Roman" w:hAnsi="Times New Roman" w:cs="Times New Roman"/>
          <w:b/>
          <w:bCs/>
          <w:sz w:val="28"/>
          <w:szCs w:val="28"/>
        </w:rPr>
        <w:t xml:space="preserve"> Правительства Республики Марий Эл «Душа народа»</w:t>
      </w:r>
      <w:r w:rsidRPr="00333336">
        <w:rPr>
          <w:rFonts w:ascii="Times New Roman" w:hAnsi="Times New Roman" w:cs="Times New Roman"/>
          <w:sz w:val="28"/>
          <w:szCs w:val="28"/>
        </w:rPr>
        <w:t xml:space="preserve">  два специалиста - Юнусова Елена Андрияновна, заведующей Нуктужским сельским Домом культуры;  Дёмина Анна Витальевне - руководитель Образцовой хореографической студии "АРТ-ГРАНД" районного Центра досуга и культуры " МЕЧТА". Народные коллективы нашего района  «Алан» (</w:t>
      </w:r>
      <w:r w:rsidR="000929A7" w:rsidRPr="00333336">
        <w:rPr>
          <w:rFonts w:ascii="Times New Roman" w:hAnsi="Times New Roman" w:cs="Times New Roman"/>
          <w:sz w:val="28"/>
          <w:szCs w:val="28"/>
        </w:rPr>
        <w:t>Ташнурский ДК</w:t>
      </w:r>
      <w:r w:rsidRPr="00333336">
        <w:rPr>
          <w:rFonts w:ascii="Times New Roman" w:hAnsi="Times New Roman" w:cs="Times New Roman"/>
          <w:sz w:val="28"/>
          <w:szCs w:val="28"/>
        </w:rPr>
        <w:t>), «Олык сем» (</w:t>
      </w:r>
      <w:r w:rsidR="000929A7" w:rsidRPr="00333336">
        <w:rPr>
          <w:rFonts w:ascii="Times New Roman" w:hAnsi="Times New Roman" w:cs="Times New Roman"/>
          <w:sz w:val="28"/>
          <w:szCs w:val="28"/>
        </w:rPr>
        <w:t>Исменецкий ДК</w:t>
      </w:r>
      <w:r w:rsidRPr="00333336">
        <w:rPr>
          <w:rFonts w:ascii="Times New Roman" w:hAnsi="Times New Roman" w:cs="Times New Roman"/>
          <w:sz w:val="28"/>
          <w:szCs w:val="28"/>
        </w:rPr>
        <w:t xml:space="preserve">), «АРТ-ГРАНД» - завоевали высокие награды в международных, межрегиональных и республиканских конкурсах. В VI межрегиональном конкурсе марийских красавиц «Ӱдырсий» («Девичий пир») участницы из Звениговского района заняли призовые места. На XVII Всероссийском фестивале фольклорно-этнографических коллективов «Зеленые святки» (г. Нижний Новгород), в рамках национального проекта «Культура», Звениговский район достойно представил народный фольклорный ансамбль «Алан» Ташнурского СДК, руководитель А. Дружинин, коллектив был награжден дипломом </w:t>
      </w:r>
      <w:r w:rsidRPr="00333336">
        <w:rPr>
          <w:rFonts w:ascii="Times New Roman" w:hAnsi="Times New Roman" w:cs="Times New Roman"/>
          <w:sz w:val="28"/>
          <w:szCs w:val="28"/>
        </w:rPr>
        <w:lastRenderedPageBreak/>
        <w:t xml:space="preserve">Всероссийского фестиваля. </w:t>
      </w:r>
      <w:r w:rsidRPr="00333336">
        <w:rPr>
          <w:rFonts w:ascii="Times New Roman" w:hAnsi="Times New Roman" w:cs="Times New Roman"/>
          <w:bCs/>
          <w:sz w:val="28"/>
          <w:szCs w:val="28"/>
        </w:rPr>
        <w:t>26 апреля в День национального Героя прошел республиканский конкурс "Марий Патыр",  где  обладателем Гран - При  стал Анатолий Мартынов, заведующий Сидельниковским сельским Домом культуры.</w:t>
      </w:r>
    </w:p>
    <w:p w14:paraId="6D6939D4" w14:textId="0ECE1755"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В июле месяце 2021 года Звениговский краеведческий музей переехал в отремонтированное здание – это обновленный интерьер и функциональное зонирование, новый формат общения между посетителями и сотрудниками. Открытый доступ к экспонатам музея, выделенное место для свободного общения, проведения встреч, видеопоказов, музейно-образовательных программ. В ноябре месяце в музее прошло значимое событие – открытие обновленных залов «Звенигово: по волнам истории» и малой картинной галереи художников Звениговского района.</w:t>
      </w:r>
      <w:r w:rsidR="000929A7" w:rsidRPr="00333336">
        <w:rPr>
          <w:rFonts w:ascii="Times New Roman" w:hAnsi="Times New Roman" w:cs="Times New Roman"/>
          <w:sz w:val="28"/>
          <w:szCs w:val="28"/>
        </w:rPr>
        <w:t xml:space="preserve"> </w:t>
      </w:r>
      <w:r w:rsidRPr="00333336">
        <w:rPr>
          <w:rFonts w:ascii="Times New Roman" w:hAnsi="Times New Roman" w:cs="Times New Roman"/>
          <w:sz w:val="28"/>
          <w:szCs w:val="28"/>
        </w:rPr>
        <w:t xml:space="preserve">В рамках государственной программы Республики Марий Эл «Государственная национальная политика Республики Марий Эл на 2013-2025 годы» в краеведческом музее идет реализация проекта «Илыш радына» - «Малая картинная галерея художников Звениговского района». Музеем также ведется активная работа по развитию внутреннего туризма. Разработаны и действуют туристические маршруты. </w:t>
      </w:r>
    </w:p>
    <w:p w14:paraId="78DC59B2"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В районе функционируют 22 библиотечных учреждения. За 2021 год посещаемость всех библиотек составило 325882 человек.  Проведено культурно-просветительных мероприятий – 2501, их посетило 48579 чел. Работа библиотек выходит на новый современный уровень обслуживания населения, мероприятия проходят в интерактивной форме, активно задействован и информационный сайт библиотек. Хочется отметить огромную работу Звениговской межпоселенческой библиотеки в проектной деятельности, которая только в этом году внесла вклад в развитие библиотечной деятельности финансовой поддержкой на сумму </w:t>
      </w:r>
      <w:r w:rsidRPr="00333336">
        <w:rPr>
          <w:rFonts w:ascii="Times New Roman" w:hAnsi="Times New Roman" w:cs="Times New Roman"/>
          <w:b/>
          <w:bCs/>
          <w:sz w:val="28"/>
          <w:szCs w:val="28"/>
        </w:rPr>
        <w:t>578 тыс.рублей</w:t>
      </w:r>
      <w:r w:rsidRPr="00333336">
        <w:rPr>
          <w:rFonts w:ascii="Times New Roman" w:hAnsi="Times New Roman" w:cs="Times New Roman"/>
          <w:sz w:val="28"/>
          <w:szCs w:val="28"/>
        </w:rPr>
        <w:t>, выиграв 5 проектов в различных республиках. И эта работа активно продолжается.</w:t>
      </w:r>
    </w:p>
    <w:p w14:paraId="386A0038"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Весной этого года Звениговская межпоселенческая библиотека создала некомерческую организацию (НКО) «Культурный Ренессанс» и зарегистрировалась в Минюсте. Целью этой организации является    организация досуга и приобщение населения к творчеству, культурному развитию и самообразованию, а также содействие духовному воспитанию личности.</w:t>
      </w:r>
    </w:p>
    <w:p w14:paraId="2508B075" w14:textId="2EBE720C"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Муниципальное бюджетное учреждение культуры «Звениговская межпоселенческая библиотека» прошла отборочный тур заявок 2021 г. и стала участницей федерального проекта “Культурная среда” </w:t>
      </w:r>
      <w:r w:rsidRPr="00333336">
        <w:rPr>
          <w:rFonts w:ascii="Times New Roman" w:hAnsi="Times New Roman" w:cs="Times New Roman"/>
          <w:b/>
          <w:bCs/>
          <w:sz w:val="28"/>
          <w:szCs w:val="28"/>
        </w:rPr>
        <w:t xml:space="preserve">национального проекта </w:t>
      </w:r>
      <w:r w:rsidRPr="00333336">
        <w:rPr>
          <w:rFonts w:ascii="Times New Roman" w:hAnsi="Times New Roman" w:cs="Times New Roman"/>
          <w:sz w:val="28"/>
          <w:szCs w:val="28"/>
        </w:rPr>
        <w:t>«</w:t>
      </w:r>
      <w:r w:rsidRPr="00333336">
        <w:rPr>
          <w:rFonts w:ascii="Times New Roman" w:hAnsi="Times New Roman" w:cs="Times New Roman"/>
          <w:b/>
          <w:bCs/>
          <w:sz w:val="28"/>
          <w:szCs w:val="28"/>
        </w:rPr>
        <w:t>Культура» на создание модельных муниципальных библиотек.</w:t>
      </w:r>
      <w:r w:rsidRPr="00333336">
        <w:rPr>
          <w:rFonts w:ascii="Times New Roman" w:hAnsi="Times New Roman" w:cs="Times New Roman"/>
          <w:sz w:val="28"/>
          <w:szCs w:val="28"/>
        </w:rPr>
        <w:t xml:space="preserve"> На реализацию проекта из Федерального бюджета РФ библиотеке выделено </w:t>
      </w:r>
      <w:r w:rsidRPr="00333336">
        <w:rPr>
          <w:rFonts w:ascii="Times New Roman" w:hAnsi="Times New Roman" w:cs="Times New Roman"/>
          <w:b/>
          <w:bCs/>
          <w:sz w:val="28"/>
          <w:szCs w:val="28"/>
        </w:rPr>
        <w:t>10 млн. рублей.</w:t>
      </w:r>
      <w:r w:rsidRPr="00333336">
        <w:rPr>
          <w:rFonts w:ascii="Times New Roman" w:hAnsi="Times New Roman" w:cs="Times New Roman"/>
          <w:sz w:val="28"/>
          <w:szCs w:val="28"/>
        </w:rPr>
        <w:t xml:space="preserve">  На проведение капитального ремонта в Звениговской межпоселенческой библиотеке из местного бюджета района было выделено </w:t>
      </w:r>
      <w:r w:rsidRPr="00333336">
        <w:rPr>
          <w:rFonts w:ascii="Times New Roman" w:hAnsi="Times New Roman" w:cs="Times New Roman"/>
          <w:b/>
          <w:bCs/>
          <w:sz w:val="28"/>
          <w:szCs w:val="28"/>
        </w:rPr>
        <w:t>3 млн.085 тыс.руб.</w:t>
      </w:r>
      <w:r w:rsidR="000929A7" w:rsidRPr="00333336">
        <w:rPr>
          <w:rFonts w:ascii="Times New Roman" w:hAnsi="Times New Roman" w:cs="Times New Roman"/>
          <w:b/>
          <w:bCs/>
          <w:sz w:val="28"/>
          <w:szCs w:val="28"/>
        </w:rPr>
        <w:t xml:space="preserve"> </w:t>
      </w:r>
      <w:r w:rsidRPr="00333336">
        <w:rPr>
          <w:rFonts w:ascii="Times New Roman" w:hAnsi="Times New Roman" w:cs="Times New Roman"/>
          <w:sz w:val="28"/>
          <w:szCs w:val="28"/>
        </w:rPr>
        <w:t xml:space="preserve">В ноябре </w:t>
      </w:r>
      <w:r w:rsidRPr="00333336">
        <w:rPr>
          <w:rFonts w:ascii="Times New Roman" w:hAnsi="Times New Roman" w:cs="Times New Roman"/>
          <w:sz w:val="28"/>
          <w:szCs w:val="28"/>
        </w:rPr>
        <w:lastRenderedPageBreak/>
        <w:t>2021 г. в межпоселенческой библиотеке был открыт Центр Грамотности, в центре можно будет бесплатно, качественно и увлекательно повысить свою грамотность, узнать новое об истории и особенностях русского языка, прочитать лучшие книги по лингвистике.</w:t>
      </w:r>
    </w:p>
    <w:p w14:paraId="59663A5D"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В 5 детских школах искусств района обучалось 507 детей, в течение года 115 обучающихся стали лауреатами и дипломантами конкурсов различных уровней. </w:t>
      </w:r>
    </w:p>
    <w:p w14:paraId="64A5566F"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Огромную роль в сохранении, возрождении, формировании и развитии народных промыслов, ремесел, местных традиций, обычаев Звениговского района играет МБУК «Звениговский Дом народных умельцев», сотрудники которого в течение 2021 года стали дипломантами различных Межрегиональных, Республиканских конкурсов и фестивалей по различным видам декоративно-прикладного искусства, проводимых в регионах России. </w:t>
      </w:r>
    </w:p>
    <w:p w14:paraId="35F1BA77"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С 28 июня по 5 июля в г.Махачкала (Республика Дагестан) специалисты Дома народных умельцев приняли участие на Международном фестивале фольклора и традиционной культуры «Горцы», показав коллекцию марийских костюмов, рассказав об их видах, обрядах марийского народа. 21 августа они приняли участие в Республиканском фестивале финно-угорских народов Республики Татарстан (Набережные Челны) «Мы ветви древа одного», где представили выставку «Культурное наследие финно-угорских народов».</w:t>
      </w:r>
    </w:p>
    <w:p w14:paraId="158B2E6A"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bCs/>
          <w:sz w:val="28"/>
          <w:szCs w:val="28"/>
        </w:rPr>
        <w:t xml:space="preserve">     В октябре в г.Йошкар-Ола</w:t>
      </w:r>
      <w:r w:rsidRPr="00333336">
        <w:rPr>
          <w:rFonts w:ascii="Times New Roman" w:hAnsi="Times New Roman" w:cs="Times New Roman"/>
          <w:b/>
          <w:sz w:val="28"/>
          <w:szCs w:val="28"/>
        </w:rPr>
        <w:t xml:space="preserve"> </w:t>
      </w:r>
      <w:r w:rsidRPr="00333336">
        <w:rPr>
          <w:rFonts w:ascii="Times New Roman" w:hAnsi="Times New Roman" w:cs="Times New Roman"/>
          <w:bCs/>
          <w:sz w:val="28"/>
          <w:szCs w:val="28"/>
        </w:rPr>
        <w:t>прошел</w:t>
      </w:r>
      <w:r w:rsidRPr="00333336">
        <w:rPr>
          <w:rFonts w:ascii="Times New Roman" w:hAnsi="Times New Roman" w:cs="Times New Roman"/>
          <w:sz w:val="28"/>
          <w:szCs w:val="28"/>
        </w:rPr>
        <w:t xml:space="preserve"> XІ Межрегиональный фестиваль-конкурс национального костюма «Марий вургем пайрем унала ужешь» («Праздник марийского костюма приглашает в гости»). В этом году он прошел в онлайн формате. Народная студия «Марийская национальная вышивка», которая представила реконструкцию костюмов Пермских мари: свадебный, обрядовый и праздничный в номинации «Этнографический костюм. Реконструкция этнографических костюмов и традиционных технологий изготовления» и стала Лауреатом І степени.</w:t>
      </w:r>
    </w:p>
    <w:p w14:paraId="1780616A" w14:textId="2737EE83"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В рамках регионального проекта «Культурная среда» на 2021-2022 годы запланировано приобретение многофункционального передвижного культурного автоклуба на сумму 4</w:t>
      </w:r>
      <w:r w:rsidR="005E5ED4" w:rsidRPr="00333336">
        <w:rPr>
          <w:rFonts w:ascii="Times New Roman" w:hAnsi="Times New Roman" w:cs="Times New Roman"/>
          <w:sz w:val="28"/>
          <w:szCs w:val="28"/>
        </w:rPr>
        <w:t xml:space="preserve"> </w:t>
      </w:r>
      <w:r w:rsidRPr="00333336">
        <w:rPr>
          <w:rFonts w:ascii="Times New Roman" w:hAnsi="Times New Roman" w:cs="Times New Roman"/>
          <w:sz w:val="28"/>
          <w:szCs w:val="28"/>
        </w:rPr>
        <w:t>млн.900тыс.руб.</w:t>
      </w:r>
    </w:p>
    <w:p w14:paraId="3325EF3C"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В 2022 году вновь учреждения культуры примут участие в  федеральном проекте Партии «ЕДИНАЯ РОССИЯ» - «Культура малой Родины», направленного на укрепление материально-технической базы домов культуры в населенных пунктах с числом жителей до 50 тысяч человек, на ремонт и приобретение музыкального оборудования на сумму 1млн.167 тыс.руб.</w:t>
      </w:r>
    </w:p>
    <w:p w14:paraId="51578E76"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Министерством культуры, печати и по делам национальностей Республики Марий Эл, в рамках реализации государственной программы Республики Марий Эл «Государственная национальная политика Республики Марий Эл на 2013-2025 годы», поддержаны проекты на 2022 год:</w:t>
      </w:r>
    </w:p>
    <w:p w14:paraId="27013184"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lastRenderedPageBreak/>
        <w:t xml:space="preserve">     - чувашский национальный праздник «Акатуй» на сумму 80тыс.руб.;</w:t>
      </w:r>
    </w:p>
    <w:p w14:paraId="73D556F6" w14:textId="77777777" w:rsidR="006D18D1" w:rsidRPr="00333336" w:rsidRDefault="006D18D1" w:rsidP="006D18D1">
      <w:pPr>
        <w:spacing w:after="0" w:line="240" w:lineRule="auto"/>
        <w:jc w:val="both"/>
        <w:rPr>
          <w:rFonts w:ascii="Times New Roman" w:hAnsi="Times New Roman" w:cs="Times New Roman"/>
          <w:sz w:val="28"/>
          <w:szCs w:val="28"/>
        </w:rPr>
      </w:pPr>
      <w:r w:rsidRPr="00333336">
        <w:rPr>
          <w:rFonts w:ascii="Times New Roman" w:hAnsi="Times New Roman" w:cs="Times New Roman"/>
          <w:sz w:val="28"/>
          <w:szCs w:val="28"/>
        </w:rPr>
        <w:t xml:space="preserve">     - выставочный проект «Пÿртÿсын вийже» («Полотно истории») на сумму 250 тыс.руб.</w:t>
      </w:r>
    </w:p>
    <w:p w14:paraId="24940BF5" w14:textId="5A761C8B" w:rsidR="004D192F" w:rsidRPr="00333336" w:rsidRDefault="004D192F" w:rsidP="006D18D1">
      <w:pPr>
        <w:spacing w:after="0" w:line="240" w:lineRule="auto"/>
        <w:jc w:val="both"/>
        <w:rPr>
          <w:rFonts w:ascii="Times New Roman" w:eastAsia="Times New Roman" w:hAnsi="Times New Roman" w:cs="Times New Roman"/>
          <w:sz w:val="28"/>
          <w:szCs w:val="28"/>
        </w:rPr>
      </w:pPr>
    </w:p>
    <w:p w14:paraId="5E9B8CEB" w14:textId="77777777" w:rsidR="00682DE5" w:rsidRPr="00333336" w:rsidRDefault="00682DE5" w:rsidP="00422CAF">
      <w:pPr>
        <w:pStyle w:val="ae"/>
        <w:spacing w:after="0" w:line="240" w:lineRule="auto"/>
        <w:ind w:left="0" w:firstLine="360"/>
        <w:jc w:val="both"/>
        <w:rPr>
          <w:rFonts w:ascii="Times New Roman" w:eastAsia="Calibri" w:hAnsi="Times New Roman" w:cs="Times New Roman"/>
          <w:sz w:val="28"/>
          <w:szCs w:val="28"/>
        </w:rPr>
      </w:pPr>
    </w:p>
    <w:p w14:paraId="107A0830" w14:textId="77777777" w:rsidR="003A654C" w:rsidRPr="00333336" w:rsidRDefault="001E5F3D" w:rsidP="00E23173">
      <w:pPr>
        <w:spacing w:after="0" w:line="240" w:lineRule="auto"/>
        <w:ind w:firstLine="426"/>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xml:space="preserve">    </w:t>
      </w:r>
      <w:r w:rsidR="003A654C" w:rsidRPr="00333336">
        <w:rPr>
          <w:rFonts w:ascii="Times New Roman" w:hAnsi="Times New Roman" w:cs="Times New Roman"/>
          <w:b/>
          <w:sz w:val="28"/>
          <w:szCs w:val="28"/>
        </w:rPr>
        <w:t>Муниципальный архив</w:t>
      </w:r>
      <w:r w:rsidR="003F18E2" w:rsidRPr="00333336">
        <w:rPr>
          <w:rFonts w:ascii="Times New Roman" w:hAnsi="Times New Roman" w:cs="Times New Roman"/>
          <w:sz w:val="28"/>
          <w:szCs w:val="28"/>
        </w:rPr>
        <w:t xml:space="preserve"> – структурное подразделение А</w:t>
      </w:r>
      <w:r w:rsidR="003A654C" w:rsidRPr="00333336">
        <w:rPr>
          <w:rFonts w:ascii="Times New Roman" w:hAnsi="Times New Roman" w:cs="Times New Roman"/>
          <w:sz w:val="28"/>
          <w:szCs w:val="28"/>
        </w:rPr>
        <w:t>дминистрации</w:t>
      </w:r>
      <w:r w:rsidR="003F18E2" w:rsidRPr="00333336">
        <w:rPr>
          <w:rFonts w:ascii="Times New Roman" w:hAnsi="Times New Roman" w:cs="Times New Roman"/>
          <w:sz w:val="28"/>
          <w:szCs w:val="28"/>
        </w:rPr>
        <w:t xml:space="preserve"> района</w:t>
      </w:r>
      <w:r w:rsidR="003A654C" w:rsidRPr="00333336">
        <w:rPr>
          <w:rFonts w:ascii="Times New Roman" w:hAnsi="Times New Roman" w:cs="Times New Roman"/>
          <w:sz w:val="28"/>
          <w:szCs w:val="28"/>
        </w:rPr>
        <w:t xml:space="preserve">. Организация архивной деятельности – одно из полномочий администрации района. </w:t>
      </w:r>
      <w:r w:rsidR="003A654C" w:rsidRPr="00333336">
        <w:rPr>
          <w:rFonts w:ascii="Times New Roman" w:eastAsia="Times New Roman" w:hAnsi="Times New Roman" w:cs="Times New Roman"/>
          <w:sz w:val="28"/>
          <w:szCs w:val="28"/>
        </w:rPr>
        <w:t xml:space="preserve">На </w:t>
      </w:r>
      <w:r w:rsidR="006948FF" w:rsidRPr="00333336">
        <w:rPr>
          <w:rFonts w:ascii="Times New Roman" w:eastAsia="Times New Roman" w:hAnsi="Times New Roman" w:cs="Times New Roman"/>
          <w:sz w:val="28"/>
          <w:szCs w:val="28"/>
        </w:rPr>
        <w:t>3</w:t>
      </w:r>
      <w:r w:rsidR="003A654C" w:rsidRPr="00333336">
        <w:rPr>
          <w:rFonts w:ascii="Times New Roman" w:eastAsia="Times New Roman" w:hAnsi="Times New Roman" w:cs="Times New Roman"/>
          <w:sz w:val="28"/>
          <w:szCs w:val="28"/>
        </w:rPr>
        <w:t>1</w:t>
      </w:r>
      <w:r w:rsidR="007D4C51" w:rsidRPr="00333336">
        <w:rPr>
          <w:rFonts w:ascii="Times New Roman" w:eastAsia="Times New Roman" w:hAnsi="Times New Roman" w:cs="Times New Roman"/>
          <w:sz w:val="28"/>
          <w:szCs w:val="28"/>
        </w:rPr>
        <w:t xml:space="preserve"> декабря </w:t>
      </w:r>
      <w:r w:rsidR="006948FF" w:rsidRPr="00333336">
        <w:rPr>
          <w:rFonts w:ascii="Times New Roman" w:eastAsia="Times New Roman" w:hAnsi="Times New Roman" w:cs="Times New Roman"/>
          <w:sz w:val="28"/>
          <w:szCs w:val="28"/>
        </w:rPr>
        <w:t xml:space="preserve">2020 г. </w:t>
      </w:r>
      <w:r w:rsidR="007D4C51" w:rsidRPr="00333336">
        <w:rPr>
          <w:rFonts w:ascii="Times New Roman" w:eastAsia="Times New Roman" w:hAnsi="Times New Roman" w:cs="Times New Roman"/>
          <w:sz w:val="28"/>
          <w:szCs w:val="28"/>
        </w:rPr>
        <w:t xml:space="preserve">отделом исполнено </w:t>
      </w:r>
      <w:r w:rsidR="006948FF" w:rsidRPr="00333336">
        <w:rPr>
          <w:rFonts w:ascii="Times New Roman" w:eastAsia="Times New Roman" w:hAnsi="Times New Roman" w:cs="Times New Roman"/>
          <w:sz w:val="28"/>
          <w:szCs w:val="28"/>
        </w:rPr>
        <w:t>1732</w:t>
      </w:r>
      <w:r w:rsidR="003A79A0" w:rsidRPr="00333336">
        <w:rPr>
          <w:rFonts w:ascii="Times New Roman" w:eastAsia="Times New Roman" w:hAnsi="Times New Roman" w:cs="Times New Roman"/>
          <w:sz w:val="28"/>
          <w:szCs w:val="28"/>
        </w:rPr>
        <w:t xml:space="preserve"> запроса</w:t>
      </w:r>
      <w:r w:rsidR="007D4C51" w:rsidRPr="00333336">
        <w:rPr>
          <w:rFonts w:ascii="Times New Roman" w:eastAsia="Times New Roman" w:hAnsi="Times New Roman" w:cs="Times New Roman"/>
          <w:sz w:val="28"/>
          <w:szCs w:val="28"/>
        </w:rPr>
        <w:t xml:space="preserve"> социально-правового характера</w:t>
      </w:r>
      <w:r w:rsidR="003A79A0" w:rsidRPr="00333336">
        <w:rPr>
          <w:rFonts w:ascii="Times New Roman" w:eastAsia="Times New Roman" w:hAnsi="Times New Roman" w:cs="Times New Roman"/>
          <w:sz w:val="28"/>
          <w:szCs w:val="28"/>
        </w:rPr>
        <w:t>. Продолжается работа по базе данных «Архивный фонд».</w:t>
      </w:r>
    </w:p>
    <w:p w14:paraId="3498D3BC" w14:textId="77777777" w:rsidR="003A654C" w:rsidRPr="00333336" w:rsidRDefault="003A654C" w:rsidP="00422CAF">
      <w:pPr>
        <w:autoSpaceDE w:val="0"/>
        <w:autoSpaceDN w:val="0"/>
        <w:adjustRightInd w:val="0"/>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 xml:space="preserve">Главным направлением в работе </w:t>
      </w:r>
      <w:r w:rsidRPr="00333336">
        <w:rPr>
          <w:rFonts w:ascii="Times New Roman" w:hAnsi="Times New Roman" w:cs="Times New Roman"/>
          <w:b/>
          <w:sz w:val="28"/>
          <w:szCs w:val="28"/>
        </w:rPr>
        <w:t>отдела ЗАГС</w:t>
      </w:r>
      <w:r w:rsidRPr="00333336">
        <w:rPr>
          <w:rFonts w:ascii="Times New Roman" w:hAnsi="Times New Roman" w:cs="Times New Roman"/>
          <w:sz w:val="28"/>
          <w:szCs w:val="28"/>
        </w:rPr>
        <w:t xml:space="preserve"> является обеспечение своевременной, полной и правильной регистрации актов гражданского состояния в защиту прав и законных интересов граждан. В течение </w:t>
      </w:r>
      <w:r w:rsidR="006948FF" w:rsidRPr="00333336">
        <w:rPr>
          <w:rFonts w:ascii="Times New Roman" w:hAnsi="Times New Roman" w:cs="Times New Roman"/>
          <w:sz w:val="28"/>
          <w:szCs w:val="28"/>
        </w:rPr>
        <w:t xml:space="preserve">2020 </w:t>
      </w:r>
      <w:r w:rsidRPr="00333336">
        <w:rPr>
          <w:rFonts w:ascii="Times New Roman" w:hAnsi="Times New Roman" w:cs="Times New Roman"/>
          <w:sz w:val="28"/>
          <w:szCs w:val="28"/>
        </w:rPr>
        <w:t xml:space="preserve">года отделом </w:t>
      </w:r>
      <w:r w:rsidR="006948FF" w:rsidRPr="00333336">
        <w:rPr>
          <w:rFonts w:ascii="Times New Roman" w:hAnsi="Times New Roman" w:cs="Times New Roman"/>
          <w:sz w:val="28"/>
          <w:szCs w:val="28"/>
        </w:rPr>
        <w:t>осуществлено 3735</w:t>
      </w:r>
      <w:r w:rsidR="00AA6AB1" w:rsidRPr="00333336">
        <w:rPr>
          <w:rFonts w:ascii="Times New Roman" w:hAnsi="Times New Roman" w:cs="Times New Roman"/>
          <w:sz w:val="28"/>
          <w:szCs w:val="28"/>
        </w:rPr>
        <w:t xml:space="preserve"> юр</w:t>
      </w:r>
      <w:r w:rsidR="006948FF" w:rsidRPr="00333336">
        <w:rPr>
          <w:rFonts w:ascii="Times New Roman" w:hAnsi="Times New Roman" w:cs="Times New Roman"/>
          <w:sz w:val="28"/>
          <w:szCs w:val="28"/>
        </w:rPr>
        <w:t>идически значимых действий</w:t>
      </w:r>
      <w:r w:rsidRPr="00333336">
        <w:rPr>
          <w:rFonts w:ascii="Times New Roman" w:hAnsi="Times New Roman" w:cs="Times New Roman"/>
          <w:sz w:val="28"/>
          <w:szCs w:val="28"/>
        </w:rPr>
        <w:t xml:space="preserve">. </w:t>
      </w:r>
      <w:r w:rsidR="00AA6AB1" w:rsidRPr="00333336">
        <w:rPr>
          <w:rFonts w:ascii="Times New Roman" w:hAnsi="Times New Roman" w:cs="Times New Roman"/>
          <w:sz w:val="28"/>
          <w:szCs w:val="28"/>
        </w:rPr>
        <w:t>В том числе зарегистрирован</w:t>
      </w:r>
      <w:r w:rsidR="006948FF" w:rsidRPr="00333336">
        <w:rPr>
          <w:rFonts w:ascii="Times New Roman" w:hAnsi="Times New Roman" w:cs="Times New Roman"/>
          <w:sz w:val="28"/>
          <w:szCs w:val="28"/>
        </w:rPr>
        <w:t>о 13</w:t>
      </w:r>
      <w:r w:rsidR="00AA6AB1" w:rsidRPr="00333336">
        <w:rPr>
          <w:rFonts w:ascii="Times New Roman" w:hAnsi="Times New Roman" w:cs="Times New Roman"/>
          <w:sz w:val="28"/>
          <w:szCs w:val="28"/>
        </w:rPr>
        <w:t>72 акта гражданского состояния.</w:t>
      </w:r>
    </w:p>
    <w:p w14:paraId="65FF92E9" w14:textId="77777777" w:rsidR="003A654C" w:rsidRPr="00333336" w:rsidRDefault="003A654C" w:rsidP="00422CAF">
      <w:pPr>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За отчетный год в районе родилось</w:t>
      </w:r>
      <w:r w:rsidR="00AA6AB1" w:rsidRPr="00333336">
        <w:rPr>
          <w:rFonts w:ascii="Times New Roman" w:hAnsi="Times New Roman" w:cs="Times New Roman"/>
          <w:sz w:val="28"/>
          <w:szCs w:val="28"/>
        </w:rPr>
        <w:t xml:space="preserve"> 3</w:t>
      </w:r>
      <w:r w:rsidR="006948FF" w:rsidRPr="00333336">
        <w:rPr>
          <w:rFonts w:ascii="Times New Roman" w:hAnsi="Times New Roman" w:cs="Times New Roman"/>
          <w:sz w:val="28"/>
          <w:szCs w:val="28"/>
        </w:rPr>
        <w:t>76</w:t>
      </w:r>
      <w:r w:rsidR="00356244" w:rsidRPr="00333336">
        <w:rPr>
          <w:rFonts w:ascii="Times New Roman" w:hAnsi="Times New Roman" w:cs="Times New Roman"/>
          <w:sz w:val="28"/>
          <w:szCs w:val="28"/>
        </w:rPr>
        <w:t xml:space="preserve"> младен</w:t>
      </w:r>
      <w:r w:rsidR="00AA6AB1" w:rsidRPr="00333336">
        <w:rPr>
          <w:rFonts w:ascii="Times New Roman" w:hAnsi="Times New Roman" w:cs="Times New Roman"/>
          <w:sz w:val="28"/>
          <w:szCs w:val="28"/>
        </w:rPr>
        <w:t>ц</w:t>
      </w:r>
      <w:r w:rsidR="006948FF" w:rsidRPr="00333336">
        <w:rPr>
          <w:rFonts w:ascii="Times New Roman" w:hAnsi="Times New Roman" w:cs="Times New Roman"/>
          <w:sz w:val="28"/>
          <w:szCs w:val="28"/>
        </w:rPr>
        <w:t>ев</w:t>
      </w:r>
      <w:r w:rsidR="00590348" w:rsidRPr="00333336">
        <w:rPr>
          <w:rFonts w:ascii="Times New Roman" w:hAnsi="Times New Roman" w:cs="Times New Roman"/>
          <w:sz w:val="28"/>
          <w:szCs w:val="28"/>
        </w:rPr>
        <w:t>,</w:t>
      </w:r>
      <w:r w:rsidR="00AA6AB1" w:rsidRPr="00333336">
        <w:rPr>
          <w:rFonts w:ascii="Times New Roman" w:hAnsi="Times New Roman" w:cs="Times New Roman"/>
          <w:sz w:val="28"/>
          <w:szCs w:val="28"/>
        </w:rPr>
        <w:t xml:space="preserve"> ч</w:t>
      </w:r>
      <w:r w:rsidRPr="00333336">
        <w:rPr>
          <w:rFonts w:ascii="Times New Roman" w:hAnsi="Times New Roman" w:cs="Times New Roman"/>
          <w:sz w:val="28"/>
          <w:szCs w:val="28"/>
        </w:rPr>
        <w:t xml:space="preserve">исло умерших составило - </w:t>
      </w:r>
      <w:r w:rsidR="006948FF" w:rsidRPr="00333336">
        <w:rPr>
          <w:rFonts w:ascii="Times New Roman" w:hAnsi="Times New Roman" w:cs="Times New Roman"/>
          <w:sz w:val="28"/>
          <w:szCs w:val="28"/>
        </w:rPr>
        <w:t>678</w:t>
      </w:r>
      <w:r w:rsidR="00AA6AB1" w:rsidRPr="00333336">
        <w:rPr>
          <w:rFonts w:ascii="Times New Roman" w:hAnsi="Times New Roman" w:cs="Times New Roman"/>
          <w:sz w:val="28"/>
          <w:szCs w:val="28"/>
        </w:rPr>
        <w:t xml:space="preserve"> человек</w:t>
      </w:r>
      <w:r w:rsidRPr="00333336">
        <w:rPr>
          <w:rFonts w:ascii="Times New Roman" w:hAnsi="Times New Roman" w:cs="Times New Roman"/>
          <w:sz w:val="28"/>
          <w:szCs w:val="28"/>
        </w:rPr>
        <w:t xml:space="preserve">.  </w:t>
      </w:r>
    </w:p>
    <w:p w14:paraId="18B3D6A7" w14:textId="77777777" w:rsidR="006948FF" w:rsidRPr="00333336" w:rsidRDefault="006948FF" w:rsidP="00422CAF">
      <w:pPr>
        <w:spacing w:after="0" w:line="240" w:lineRule="auto"/>
        <w:ind w:firstLine="709"/>
        <w:jc w:val="both"/>
        <w:rPr>
          <w:rFonts w:ascii="Times New Roman" w:hAnsi="Times New Roman" w:cs="Times New Roman"/>
          <w:sz w:val="28"/>
          <w:szCs w:val="28"/>
        </w:rPr>
      </w:pPr>
      <w:r w:rsidRPr="00333336">
        <w:rPr>
          <w:rFonts w:ascii="Times New Roman" w:hAnsi="Times New Roman" w:cs="Times New Roman"/>
          <w:sz w:val="28"/>
          <w:szCs w:val="28"/>
        </w:rPr>
        <w:t>В соответствии с пунктом 2 статьи 3 Федерального закона от 23.06.2016 г. № 219-ФЗ «О внесении изменений в Федеральный закон «Об актах гражданского состояния» завершена работа по переводу в электронную форму книг государственной регистрации актов гражданского состояния». В Единый государственный реестр записей актов гражданского состояния выгружено 212 183 актовые записи.</w:t>
      </w:r>
    </w:p>
    <w:p w14:paraId="463E8E9F" w14:textId="77777777" w:rsidR="003F18E2" w:rsidRPr="00333336" w:rsidRDefault="003A654C" w:rsidP="00422CAF">
      <w:pPr>
        <w:pStyle w:val="a3"/>
        <w:ind w:firstLine="708"/>
        <w:jc w:val="both"/>
        <w:rPr>
          <w:rFonts w:ascii="Times New Roman" w:hAnsi="Times New Roman"/>
          <w:sz w:val="28"/>
          <w:szCs w:val="28"/>
        </w:rPr>
      </w:pPr>
      <w:r w:rsidRPr="00333336">
        <w:rPr>
          <w:rFonts w:ascii="Times New Roman" w:hAnsi="Times New Roman"/>
          <w:sz w:val="28"/>
          <w:szCs w:val="28"/>
        </w:rPr>
        <w:t>Большое внимание уделяется Администрацией</w:t>
      </w:r>
      <w:r w:rsidR="003F18E2" w:rsidRPr="00333336">
        <w:rPr>
          <w:rFonts w:ascii="Times New Roman" w:hAnsi="Times New Roman"/>
          <w:sz w:val="28"/>
          <w:szCs w:val="28"/>
        </w:rPr>
        <w:t xml:space="preserve"> района</w:t>
      </w:r>
      <w:r w:rsidRPr="00333336">
        <w:rPr>
          <w:rFonts w:ascii="Times New Roman" w:hAnsi="Times New Roman"/>
          <w:sz w:val="28"/>
          <w:szCs w:val="28"/>
        </w:rPr>
        <w:t xml:space="preserve"> вопросам </w:t>
      </w:r>
      <w:r w:rsidRPr="00333336">
        <w:rPr>
          <w:rFonts w:ascii="Times New Roman" w:hAnsi="Times New Roman"/>
          <w:b/>
          <w:sz w:val="28"/>
          <w:szCs w:val="28"/>
        </w:rPr>
        <w:t>информатизации</w:t>
      </w:r>
      <w:r w:rsidR="003F18E2" w:rsidRPr="00333336">
        <w:rPr>
          <w:rFonts w:ascii="Times New Roman" w:hAnsi="Times New Roman"/>
          <w:sz w:val="28"/>
          <w:szCs w:val="28"/>
        </w:rPr>
        <w:t>:</w:t>
      </w:r>
    </w:p>
    <w:p w14:paraId="68F24E50" w14:textId="77777777" w:rsidR="00590348" w:rsidRPr="00333336" w:rsidRDefault="003F18E2" w:rsidP="00422CAF">
      <w:pPr>
        <w:pStyle w:val="a3"/>
        <w:ind w:firstLine="708"/>
        <w:jc w:val="both"/>
        <w:rPr>
          <w:rFonts w:ascii="Times New Roman" w:hAnsi="Times New Roman"/>
          <w:sz w:val="28"/>
          <w:szCs w:val="28"/>
        </w:rPr>
      </w:pPr>
      <w:r w:rsidRPr="00333336">
        <w:rPr>
          <w:rFonts w:ascii="Times New Roman" w:hAnsi="Times New Roman"/>
          <w:sz w:val="28"/>
          <w:szCs w:val="28"/>
        </w:rPr>
        <w:t>- э</w:t>
      </w:r>
      <w:r w:rsidR="003A654C" w:rsidRPr="00333336">
        <w:rPr>
          <w:rFonts w:ascii="Times New Roman" w:hAnsi="Times New Roman"/>
          <w:sz w:val="28"/>
          <w:szCs w:val="28"/>
        </w:rPr>
        <w:t>то использование сети Интернет, видео - конференций. В Администрации</w:t>
      </w:r>
      <w:r w:rsidRPr="00333336">
        <w:rPr>
          <w:rFonts w:ascii="Times New Roman" w:hAnsi="Times New Roman"/>
          <w:sz w:val="28"/>
          <w:szCs w:val="28"/>
        </w:rPr>
        <w:t xml:space="preserve"> района</w:t>
      </w:r>
      <w:r w:rsidR="003A654C" w:rsidRPr="00333336">
        <w:rPr>
          <w:rFonts w:ascii="Times New Roman" w:hAnsi="Times New Roman"/>
          <w:sz w:val="28"/>
          <w:szCs w:val="28"/>
        </w:rPr>
        <w:t xml:space="preserve"> продолжается работа по развитию новой для нас формы взаимодействия с жителями района – предоставление услуг в электронном виде. Это сложная, кро</w:t>
      </w:r>
      <w:r w:rsidR="00C273EC" w:rsidRPr="00333336">
        <w:rPr>
          <w:rFonts w:ascii="Times New Roman" w:hAnsi="Times New Roman"/>
          <w:sz w:val="28"/>
          <w:szCs w:val="28"/>
        </w:rPr>
        <w:t>потливая, но необходимая работа.</w:t>
      </w:r>
    </w:p>
    <w:p w14:paraId="32B34A20" w14:textId="6728F51F" w:rsidR="003A654C" w:rsidRPr="00333336" w:rsidRDefault="00F9283F" w:rsidP="00422CAF">
      <w:pPr>
        <w:spacing w:after="0" w:line="240" w:lineRule="auto"/>
        <w:ind w:firstLine="708"/>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 xml:space="preserve">Для информирования граждан о результатах работы </w:t>
      </w:r>
      <w:r w:rsidR="006948FF" w:rsidRPr="00333336">
        <w:rPr>
          <w:rFonts w:ascii="Times New Roman" w:eastAsia="Times New Roman" w:hAnsi="Times New Roman" w:cs="Times New Roman"/>
          <w:sz w:val="28"/>
          <w:szCs w:val="28"/>
        </w:rPr>
        <w:t>Админ</w:t>
      </w:r>
      <w:r w:rsidR="00356244" w:rsidRPr="00333336">
        <w:rPr>
          <w:rFonts w:ascii="Times New Roman" w:eastAsia="Times New Roman" w:hAnsi="Times New Roman" w:cs="Times New Roman"/>
          <w:sz w:val="28"/>
          <w:szCs w:val="28"/>
        </w:rPr>
        <w:t>истрации Звениговского муниципа</w:t>
      </w:r>
      <w:r w:rsidR="006948FF" w:rsidRPr="00333336">
        <w:rPr>
          <w:rFonts w:ascii="Times New Roman" w:eastAsia="Times New Roman" w:hAnsi="Times New Roman" w:cs="Times New Roman"/>
          <w:sz w:val="28"/>
          <w:szCs w:val="28"/>
        </w:rPr>
        <w:t>льного района</w:t>
      </w:r>
      <w:r w:rsidRPr="00333336">
        <w:rPr>
          <w:rFonts w:ascii="Times New Roman" w:eastAsia="Times New Roman" w:hAnsi="Times New Roman" w:cs="Times New Roman"/>
          <w:sz w:val="28"/>
          <w:szCs w:val="28"/>
        </w:rPr>
        <w:t>, об упр</w:t>
      </w:r>
      <w:r w:rsidR="006948FF" w:rsidRPr="00333336">
        <w:rPr>
          <w:rFonts w:ascii="Times New Roman" w:eastAsia="Times New Roman" w:hAnsi="Times New Roman" w:cs="Times New Roman"/>
          <w:sz w:val="28"/>
          <w:szCs w:val="28"/>
        </w:rPr>
        <w:t>авленческих решениях, принятых ею</w:t>
      </w:r>
      <w:r w:rsidR="00356244" w:rsidRPr="00333336">
        <w:rPr>
          <w:rFonts w:ascii="Times New Roman" w:eastAsia="Times New Roman" w:hAnsi="Times New Roman" w:cs="Times New Roman"/>
          <w:sz w:val="28"/>
          <w:szCs w:val="28"/>
        </w:rPr>
        <w:t>,</w:t>
      </w:r>
      <w:r w:rsidRPr="00333336">
        <w:rPr>
          <w:rFonts w:ascii="Times New Roman" w:eastAsia="Times New Roman" w:hAnsi="Times New Roman" w:cs="Times New Roman"/>
          <w:sz w:val="28"/>
          <w:szCs w:val="28"/>
        </w:rPr>
        <w:t xml:space="preserve"> используется официальный сайт района и газета «Звениговская неделя». Сайт района за год посетили </w:t>
      </w:r>
      <w:r w:rsidRPr="00333336">
        <w:rPr>
          <w:rFonts w:ascii="Times New Roman" w:eastAsia="Times New Roman" w:hAnsi="Times New Roman" w:cs="Times New Roman"/>
          <w:b/>
          <w:sz w:val="28"/>
          <w:szCs w:val="28"/>
        </w:rPr>
        <w:t xml:space="preserve">36728 </w:t>
      </w:r>
      <w:r w:rsidRPr="00333336">
        <w:rPr>
          <w:rFonts w:ascii="Times New Roman" w:eastAsia="Times New Roman" w:hAnsi="Times New Roman" w:cs="Times New Roman"/>
          <w:sz w:val="28"/>
          <w:szCs w:val="28"/>
        </w:rPr>
        <w:t xml:space="preserve">раз,  у газеты более </w:t>
      </w:r>
      <w:r w:rsidR="005E5ED4" w:rsidRPr="00333336">
        <w:rPr>
          <w:rFonts w:ascii="Times New Roman" w:eastAsia="Times New Roman" w:hAnsi="Times New Roman" w:cs="Times New Roman"/>
          <w:sz w:val="28"/>
          <w:szCs w:val="28"/>
        </w:rPr>
        <w:t>1000</w:t>
      </w:r>
      <w:r w:rsidRPr="00333336">
        <w:rPr>
          <w:rFonts w:ascii="Times New Roman" w:eastAsia="Times New Roman" w:hAnsi="Times New Roman" w:cs="Times New Roman"/>
          <w:sz w:val="28"/>
          <w:szCs w:val="28"/>
        </w:rPr>
        <w:t xml:space="preserve"> подписчиков (тираж 1600 экз.), и более 2</w:t>
      </w:r>
      <w:r w:rsidR="005E5ED4" w:rsidRPr="00333336">
        <w:rPr>
          <w:rFonts w:ascii="Times New Roman" w:eastAsia="Times New Roman" w:hAnsi="Times New Roman" w:cs="Times New Roman"/>
          <w:sz w:val="28"/>
          <w:szCs w:val="28"/>
        </w:rPr>
        <w:t>6</w:t>
      </w:r>
      <w:r w:rsidRPr="00333336">
        <w:rPr>
          <w:rFonts w:ascii="Times New Roman" w:eastAsia="Times New Roman" w:hAnsi="Times New Roman" w:cs="Times New Roman"/>
          <w:sz w:val="28"/>
          <w:szCs w:val="28"/>
        </w:rPr>
        <w:t>00 подписчиков  – «ВКонтакте».   </w:t>
      </w:r>
    </w:p>
    <w:p w14:paraId="232F7928" w14:textId="77777777" w:rsidR="003A654C" w:rsidRPr="00333336" w:rsidRDefault="003A654C" w:rsidP="00422CAF">
      <w:pPr>
        <w:autoSpaceDE w:val="0"/>
        <w:autoSpaceDN w:val="0"/>
        <w:adjustRightInd w:val="0"/>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Одним из направлений деятельности Администрации муниципального</w:t>
      </w:r>
      <w:r w:rsidR="003F18E2" w:rsidRPr="00333336">
        <w:rPr>
          <w:rFonts w:ascii="Times New Roman" w:hAnsi="Times New Roman" w:cs="Times New Roman"/>
          <w:sz w:val="28"/>
          <w:szCs w:val="28"/>
        </w:rPr>
        <w:t xml:space="preserve"> </w:t>
      </w:r>
      <w:r w:rsidRPr="00333336">
        <w:rPr>
          <w:rFonts w:ascii="Times New Roman" w:hAnsi="Times New Roman" w:cs="Times New Roman"/>
          <w:sz w:val="28"/>
          <w:szCs w:val="28"/>
        </w:rPr>
        <w:t>района и органов местного самоуправления муниципального района является</w:t>
      </w:r>
      <w:r w:rsidR="003F18E2" w:rsidRPr="00333336">
        <w:rPr>
          <w:rFonts w:ascii="Times New Roman" w:hAnsi="Times New Roman" w:cs="Times New Roman"/>
          <w:sz w:val="28"/>
          <w:szCs w:val="28"/>
        </w:rPr>
        <w:t xml:space="preserve"> </w:t>
      </w:r>
      <w:r w:rsidRPr="00333336">
        <w:rPr>
          <w:rFonts w:ascii="Times New Roman" w:hAnsi="Times New Roman" w:cs="Times New Roman"/>
          <w:sz w:val="28"/>
          <w:szCs w:val="28"/>
        </w:rPr>
        <w:t xml:space="preserve">предоставление </w:t>
      </w:r>
      <w:r w:rsidRPr="00333336">
        <w:rPr>
          <w:rFonts w:ascii="Times New Roman" w:hAnsi="Times New Roman" w:cs="Times New Roman"/>
          <w:b/>
          <w:bCs/>
          <w:sz w:val="28"/>
          <w:szCs w:val="28"/>
        </w:rPr>
        <w:t xml:space="preserve">государственных и муниципальных услуг </w:t>
      </w:r>
      <w:r w:rsidRPr="00333336">
        <w:rPr>
          <w:rFonts w:ascii="Times New Roman" w:hAnsi="Times New Roman" w:cs="Times New Roman"/>
          <w:sz w:val="28"/>
          <w:szCs w:val="28"/>
        </w:rPr>
        <w:t>населению.</w:t>
      </w:r>
    </w:p>
    <w:p w14:paraId="6F47AA9A" w14:textId="77777777" w:rsidR="003A654C" w:rsidRPr="00333336" w:rsidRDefault="003A654C" w:rsidP="00422CAF">
      <w:pPr>
        <w:pStyle w:val="a3"/>
        <w:ind w:firstLine="708"/>
        <w:jc w:val="both"/>
        <w:rPr>
          <w:rFonts w:ascii="Times New Roman" w:hAnsi="Times New Roman"/>
          <w:sz w:val="28"/>
          <w:szCs w:val="28"/>
        </w:rPr>
      </w:pPr>
      <w:r w:rsidRPr="00333336">
        <w:rPr>
          <w:rFonts w:ascii="Times New Roman" w:hAnsi="Times New Roman"/>
          <w:sz w:val="28"/>
          <w:szCs w:val="28"/>
        </w:rPr>
        <w:t xml:space="preserve">Заключено соглашение с </w:t>
      </w:r>
      <w:r w:rsidRPr="00333336">
        <w:rPr>
          <w:rFonts w:ascii="Times New Roman" w:hAnsi="Times New Roman"/>
          <w:spacing w:val="-6"/>
          <w:sz w:val="28"/>
          <w:szCs w:val="28"/>
        </w:rPr>
        <w:t xml:space="preserve">Автономным учреждением </w:t>
      </w:r>
      <w:r w:rsidRPr="00333336">
        <w:rPr>
          <w:rFonts w:ascii="Times New Roman" w:hAnsi="Times New Roman"/>
          <w:sz w:val="28"/>
          <w:szCs w:val="28"/>
        </w:rPr>
        <w:t xml:space="preserve">Республики Марий Эл «Дирекция </w:t>
      </w:r>
      <w:r w:rsidRPr="00333336">
        <w:rPr>
          <w:rFonts w:ascii="Times New Roman" w:hAnsi="Times New Roman"/>
          <w:spacing w:val="-6"/>
          <w:sz w:val="28"/>
          <w:szCs w:val="28"/>
        </w:rPr>
        <w:t xml:space="preserve">многофункциональных центров предоставления государственных и муниципальных услуг в Республике Марий Эл» </w:t>
      </w:r>
      <w:r w:rsidRPr="00333336">
        <w:rPr>
          <w:rFonts w:ascii="Times New Roman" w:hAnsi="Times New Roman"/>
          <w:sz w:val="28"/>
          <w:szCs w:val="28"/>
        </w:rPr>
        <w:t>по оказанию 4</w:t>
      </w:r>
      <w:r w:rsidR="003F18E2" w:rsidRPr="00333336">
        <w:rPr>
          <w:rFonts w:ascii="Times New Roman" w:hAnsi="Times New Roman"/>
          <w:sz w:val="28"/>
          <w:szCs w:val="28"/>
        </w:rPr>
        <w:t>-х</w:t>
      </w:r>
      <w:r w:rsidRPr="00333336">
        <w:rPr>
          <w:rFonts w:ascii="Times New Roman" w:hAnsi="Times New Roman"/>
          <w:sz w:val="28"/>
          <w:szCs w:val="28"/>
        </w:rPr>
        <w:t xml:space="preserve"> муниципальных услуг через МФЦ: </w:t>
      </w:r>
    </w:p>
    <w:tbl>
      <w:tblPr>
        <w:tblW w:w="9229" w:type="dxa"/>
        <w:tblInd w:w="93" w:type="dxa"/>
        <w:tblLook w:val="0000" w:firstRow="0" w:lastRow="0" w:firstColumn="0" w:lastColumn="0" w:noHBand="0" w:noVBand="0"/>
      </w:tblPr>
      <w:tblGrid>
        <w:gridCol w:w="9229"/>
      </w:tblGrid>
      <w:tr w:rsidR="00333336" w:rsidRPr="00333336" w14:paraId="6D150258" w14:textId="77777777" w:rsidTr="00A370F5">
        <w:trPr>
          <w:trHeight w:val="100"/>
        </w:trPr>
        <w:tc>
          <w:tcPr>
            <w:tcW w:w="9229" w:type="dxa"/>
            <w:shd w:val="clear" w:color="auto" w:fill="auto"/>
          </w:tcPr>
          <w:p w14:paraId="2B68C331" w14:textId="77777777" w:rsidR="003A654C" w:rsidRPr="00333336" w:rsidRDefault="003A654C" w:rsidP="00422CAF">
            <w:pPr>
              <w:spacing w:after="0" w:line="240" w:lineRule="auto"/>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lastRenderedPageBreak/>
              <w:t>1. Предоставление социальных выплат на проведение мероприятий по улучшению жилищных условий граждан, молодым семьям и молодым специалистам, проживающим в сельской местности.</w:t>
            </w:r>
          </w:p>
        </w:tc>
      </w:tr>
      <w:tr w:rsidR="00333336" w:rsidRPr="00333336" w14:paraId="79FAAAF8" w14:textId="77777777" w:rsidTr="00A370F5">
        <w:trPr>
          <w:trHeight w:val="899"/>
        </w:trPr>
        <w:tc>
          <w:tcPr>
            <w:tcW w:w="9229" w:type="dxa"/>
            <w:shd w:val="clear" w:color="auto" w:fill="auto"/>
          </w:tcPr>
          <w:p w14:paraId="5A07D81D" w14:textId="77777777" w:rsidR="003A654C" w:rsidRPr="00333336" w:rsidRDefault="003A654C" w:rsidP="00422CAF">
            <w:pPr>
              <w:spacing w:after="0" w:line="240" w:lineRule="auto"/>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2. Признание молодой семьи участницей подпрограммы «Обеспечение жильем молодых семей» федеральной целевой программы «Жилище на 2016-2020 годы».</w:t>
            </w:r>
          </w:p>
        </w:tc>
      </w:tr>
      <w:tr w:rsidR="00333336" w:rsidRPr="00333336" w14:paraId="1B408187" w14:textId="77777777" w:rsidTr="00A370F5">
        <w:trPr>
          <w:trHeight w:val="345"/>
        </w:trPr>
        <w:tc>
          <w:tcPr>
            <w:tcW w:w="9229" w:type="dxa"/>
            <w:shd w:val="clear" w:color="auto" w:fill="auto"/>
          </w:tcPr>
          <w:p w14:paraId="207DF584" w14:textId="77777777" w:rsidR="003A654C" w:rsidRPr="00333336" w:rsidRDefault="003A654C" w:rsidP="00422CAF">
            <w:pPr>
              <w:spacing w:after="0" w:line="240" w:lineRule="auto"/>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3. Выдача архивных справок, копий документов и выписок.</w:t>
            </w:r>
          </w:p>
        </w:tc>
      </w:tr>
      <w:tr w:rsidR="00333336" w:rsidRPr="00333336" w14:paraId="1E1995CF" w14:textId="77777777" w:rsidTr="00A370F5">
        <w:trPr>
          <w:trHeight w:val="855"/>
        </w:trPr>
        <w:tc>
          <w:tcPr>
            <w:tcW w:w="9229" w:type="dxa"/>
            <w:shd w:val="clear" w:color="auto" w:fill="auto"/>
          </w:tcPr>
          <w:p w14:paraId="14B5D0D7" w14:textId="77777777" w:rsidR="003A654C" w:rsidRPr="00333336" w:rsidRDefault="003A654C" w:rsidP="00422CAF">
            <w:pPr>
              <w:spacing w:after="0" w:line="240" w:lineRule="auto"/>
              <w:jc w:val="both"/>
              <w:rPr>
                <w:rFonts w:ascii="Times New Roman" w:eastAsia="Times New Roman" w:hAnsi="Times New Roman" w:cs="Times New Roman"/>
                <w:sz w:val="28"/>
                <w:szCs w:val="28"/>
              </w:rPr>
            </w:pPr>
            <w:r w:rsidRPr="00333336">
              <w:rPr>
                <w:rFonts w:ascii="Times New Roman" w:eastAsia="Times New Roman" w:hAnsi="Times New Roman" w:cs="Times New Roman"/>
                <w:sz w:val="28"/>
                <w:szCs w:val="28"/>
              </w:rPr>
              <w:t>4.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r>
    </w:tbl>
    <w:p w14:paraId="5694E789" w14:textId="034C457C" w:rsidR="00117901" w:rsidRPr="00333336" w:rsidRDefault="00117901" w:rsidP="00422CAF">
      <w:pPr>
        <w:pStyle w:val="a6"/>
        <w:shd w:val="clear" w:color="auto" w:fill="FFFFFF"/>
        <w:spacing w:before="0" w:beforeAutospacing="0" w:after="0" w:afterAutospacing="0"/>
        <w:ind w:firstLine="708"/>
        <w:jc w:val="both"/>
        <w:rPr>
          <w:sz w:val="28"/>
          <w:szCs w:val="28"/>
        </w:rPr>
      </w:pPr>
      <w:r w:rsidRPr="00333336">
        <w:rPr>
          <w:sz w:val="28"/>
          <w:szCs w:val="28"/>
        </w:rPr>
        <w:t xml:space="preserve">В целях обеспечения выполнения мероприятий </w:t>
      </w:r>
      <w:r w:rsidRPr="00333336">
        <w:rPr>
          <w:b/>
          <w:sz w:val="28"/>
          <w:szCs w:val="28"/>
        </w:rPr>
        <w:t>по гражданской обороне, предупреждению и ликвидации чрезвычайных ситуаций</w:t>
      </w:r>
      <w:r w:rsidR="006948FF" w:rsidRPr="00333336">
        <w:rPr>
          <w:sz w:val="28"/>
          <w:szCs w:val="28"/>
        </w:rPr>
        <w:t>, в 202</w:t>
      </w:r>
      <w:r w:rsidR="006D18D1" w:rsidRPr="00333336">
        <w:rPr>
          <w:sz w:val="28"/>
          <w:szCs w:val="28"/>
        </w:rPr>
        <w:t>1</w:t>
      </w:r>
      <w:r w:rsidR="006948FF" w:rsidRPr="00333336">
        <w:rPr>
          <w:sz w:val="28"/>
          <w:szCs w:val="28"/>
        </w:rPr>
        <w:t xml:space="preserve"> году в районе были проведены </w:t>
      </w:r>
      <w:r w:rsidR="006D18D1" w:rsidRPr="00333336">
        <w:rPr>
          <w:sz w:val="28"/>
          <w:szCs w:val="28"/>
        </w:rPr>
        <w:t>6</w:t>
      </w:r>
      <w:r w:rsidRPr="00333336">
        <w:rPr>
          <w:sz w:val="28"/>
          <w:szCs w:val="28"/>
        </w:rPr>
        <w:t xml:space="preserve"> заседаний </w:t>
      </w:r>
      <w:r w:rsidR="006948FF" w:rsidRPr="00333336">
        <w:rPr>
          <w:sz w:val="28"/>
          <w:szCs w:val="28"/>
        </w:rPr>
        <w:t xml:space="preserve">антитеррористической комиссии, </w:t>
      </w:r>
      <w:r w:rsidR="006D18D1" w:rsidRPr="00333336">
        <w:rPr>
          <w:sz w:val="28"/>
          <w:szCs w:val="28"/>
        </w:rPr>
        <w:t>9</w:t>
      </w:r>
      <w:r w:rsidRPr="00333336">
        <w:rPr>
          <w:sz w:val="28"/>
          <w:szCs w:val="28"/>
        </w:rPr>
        <w:t xml:space="preserve"> заседаний комиссии по предупреждению и ликвидации чрезвычайных ситуаций и обеспечения пожарной безопасности. Под руководством сектора ГО ЧС и МП функционирует Единая дежурно-диспетчерская служба, которая является органом повседневного  круглосуточного</w:t>
      </w:r>
      <w:r w:rsidR="006D18D1" w:rsidRPr="00333336">
        <w:rPr>
          <w:sz w:val="28"/>
          <w:szCs w:val="28"/>
        </w:rPr>
        <w:t xml:space="preserve"> реагирования и </w:t>
      </w:r>
      <w:r w:rsidRPr="00333336">
        <w:rPr>
          <w:sz w:val="28"/>
          <w:szCs w:val="28"/>
        </w:rPr>
        <w:t xml:space="preserve">управления ситуацией в районе - осуществляет сбор и анализ информации о чрезвычайных ситуациях на территории района, для оперативного реагирования на них. </w:t>
      </w:r>
    </w:p>
    <w:p w14:paraId="29835B99" w14:textId="77777777" w:rsidR="00117901" w:rsidRPr="00333336" w:rsidRDefault="00117901" w:rsidP="00422CAF">
      <w:pPr>
        <w:pStyle w:val="a6"/>
        <w:shd w:val="clear" w:color="auto" w:fill="FFFFFF"/>
        <w:spacing w:before="0" w:beforeAutospacing="0" w:after="0" w:afterAutospacing="0"/>
        <w:ind w:firstLine="708"/>
        <w:jc w:val="both"/>
        <w:rPr>
          <w:sz w:val="28"/>
          <w:szCs w:val="28"/>
          <w:lang w:eastAsia="ar-SA"/>
        </w:rPr>
      </w:pPr>
      <w:r w:rsidRPr="00333336">
        <w:rPr>
          <w:sz w:val="28"/>
          <w:szCs w:val="28"/>
        </w:rPr>
        <w:t xml:space="preserve">В </w:t>
      </w:r>
      <w:r w:rsidR="00836654" w:rsidRPr="00333336">
        <w:rPr>
          <w:sz w:val="28"/>
          <w:szCs w:val="28"/>
        </w:rPr>
        <w:t>Звениговском муниципальном</w:t>
      </w:r>
      <w:r w:rsidRPr="00333336">
        <w:rPr>
          <w:sz w:val="28"/>
          <w:szCs w:val="28"/>
        </w:rPr>
        <w:t xml:space="preserve"> район</w:t>
      </w:r>
      <w:r w:rsidR="00836654" w:rsidRPr="00333336">
        <w:rPr>
          <w:sz w:val="28"/>
          <w:szCs w:val="28"/>
        </w:rPr>
        <w:t>е</w:t>
      </w:r>
      <w:r w:rsidRPr="00333336">
        <w:rPr>
          <w:sz w:val="28"/>
          <w:szCs w:val="28"/>
        </w:rPr>
        <w:t>, была введена</w:t>
      </w:r>
      <w:r w:rsidRPr="00333336">
        <w:rPr>
          <w:sz w:val="28"/>
          <w:szCs w:val="28"/>
          <w:lang w:eastAsia="ar-SA"/>
        </w:rPr>
        <w:t xml:space="preserve"> Система-112 - система обеспечения вызова экстренных оперативных служб по единому номеру «112», которая работает в штатном режиме.</w:t>
      </w:r>
    </w:p>
    <w:p w14:paraId="2F5DB47B" w14:textId="77777777" w:rsidR="00117901" w:rsidRPr="00333336" w:rsidRDefault="00117901" w:rsidP="00422CAF">
      <w:pPr>
        <w:pStyle w:val="a6"/>
        <w:shd w:val="clear" w:color="auto" w:fill="FFFFFF"/>
        <w:spacing w:before="0" w:beforeAutospacing="0" w:after="0" w:afterAutospacing="0"/>
        <w:ind w:firstLine="708"/>
        <w:jc w:val="both"/>
        <w:rPr>
          <w:sz w:val="28"/>
          <w:szCs w:val="28"/>
        </w:rPr>
      </w:pPr>
    </w:p>
    <w:p w14:paraId="237B25E1" w14:textId="77777777" w:rsidR="004E156A" w:rsidRPr="00333336" w:rsidRDefault="004E156A" w:rsidP="004E156A">
      <w:pPr>
        <w:autoSpaceDE w:val="0"/>
        <w:autoSpaceDN w:val="0"/>
        <w:adjustRightInd w:val="0"/>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Наряду с успехами, нельзя не остановиться и на проблемах. Одной из основных проблем в предыдущие годы  на территории городских и сельских поселений  была </w:t>
      </w:r>
      <w:r w:rsidRPr="00333336">
        <w:rPr>
          <w:rFonts w:ascii="Times New Roman" w:hAnsi="Times New Roman" w:cs="Times New Roman"/>
          <w:b/>
          <w:sz w:val="28"/>
          <w:szCs w:val="28"/>
        </w:rPr>
        <w:t xml:space="preserve">проблема бродячих и безнадзорных животных </w:t>
      </w:r>
      <w:r w:rsidRPr="00333336">
        <w:rPr>
          <w:rFonts w:ascii="Times New Roman" w:hAnsi="Times New Roman" w:cs="Times New Roman"/>
          <w:sz w:val="28"/>
          <w:szCs w:val="28"/>
        </w:rPr>
        <w:t>и постоянные жалобы жителей района о причинении вреда людям.</w:t>
      </w:r>
    </w:p>
    <w:p w14:paraId="4668FAA3" w14:textId="77777777" w:rsidR="004E156A" w:rsidRPr="00333336" w:rsidRDefault="004E156A" w:rsidP="004E156A">
      <w:pPr>
        <w:autoSpaceDE w:val="0"/>
        <w:autoSpaceDN w:val="0"/>
        <w:adjustRightInd w:val="0"/>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В соответствии с Законом Республики Марий Эл от 26 июля 2019 года № 32-З «О наделении органов местного самоуправления в Республике Марий Эл государственными полномочиями Республики Марий Эл по организации мероприятий при осуществлении деятельности по обращению с животными без владельцев» проведена конкретная и определенная  работа по решению данной проблемы.</w:t>
      </w:r>
    </w:p>
    <w:p w14:paraId="44640725" w14:textId="46C3F116" w:rsidR="004E156A" w:rsidRPr="00333336" w:rsidRDefault="004E156A" w:rsidP="004E156A">
      <w:pPr>
        <w:autoSpaceDE w:val="0"/>
        <w:autoSpaceDN w:val="0"/>
        <w:adjustRightInd w:val="0"/>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В соответствии с Муниципальными контрактами на оказание услуг по отлову и содержанию животных без  владельцев на  территории Звениговского муниципального района проведены работы по отлову и стерилизации животных без владельцев в количестве </w:t>
      </w:r>
      <w:r w:rsidR="005D5336">
        <w:rPr>
          <w:rFonts w:ascii="Times New Roman" w:hAnsi="Times New Roman" w:cs="Times New Roman"/>
          <w:sz w:val="28"/>
          <w:szCs w:val="28"/>
        </w:rPr>
        <w:t>147</w:t>
      </w:r>
      <w:r w:rsidRPr="00333336">
        <w:rPr>
          <w:rFonts w:ascii="Times New Roman" w:hAnsi="Times New Roman" w:cs="Times New Roman"/>
          <w:sz w:val="28"/>
          <w:szCs w:val="28"/>
        </w:rPr>
        <w:t xml:space="preserve"> голов на сумму </w:t>
      </w:r>
      <w:r w:rsidR="005D5336">
        <w:rPr>
          <w:rFonts w:ascii="Times New Roman" w:hAnsi="Times New Roman" w:cs="Times New Roman"/>
          <w:sz w:val="28"/>
          <w:szCs w:val="28"/>
        </w:rPr>
        <w:t>__________</w:t>
      </w:r>
      <w:r w:rsidRPr="00333336">
        <w:rPr>
          <w:rFonts w:ascii="Times New Roman" w:hAnsi="Times New Roman" w:cs="Times New Roman"/>
          <w:sz w:val="28"/>
          <w:szCs w:val="28"/>
        </w:rPr>
        <w:t xml:space="preserve"> тыс. рублей. В целях упорядоченного содержания собак,  создания условий, исключающих возможность причинению ими вреда здоровью людей и усиления профилактических мероприятий  по предупреждению заболеваний животных  бешенством и другими болезнями, работа по отлову животных  без владельцев на территории </w:t>
      </w:r>
      <w:r w:rsidRPr="00333336">
        <w:rPr>
          <w:rFonts w:ascii="Times New Roman" w:hAnsi="Times New Roman" w:cs="Times New Roman"/>
          <w:sz w:val="28"/>
          <w:szCs w:val="28"/>
        </w:rPr>
        <w:lastRenderedPageBreak/>
        <w:t xml:space="preserve">городских и сельских образований будет продолжаться постоянно под контролем сектора развития сельскохозяйственного производства. </w:t>
      </w:r>
    </w:p>
    <w:p w14:paraId="35C65E3D" w14:textId="0CB3C88C" w:rsidR="00826895" w:rsidRPr="00333336" w:rsidRDefault="0054000D" w:rsidP="004E156A">
      <w:pPr>
        <w:autoSpaceDE w:val="0"/>
        <w:autoSpaceDN w:val="0"/>
        <w:adjustRightInd w:val="0"/>
        <w:spacing w:after="0" w:line="240" w:lineRule="auto"/>
        <w:ind w:firstLine="708"/>
        <w:jc w:val="both"/>
        <w:rPr>
          <w:rFonts w:ascii="Times New Roman" w:hAnsi="Times New Roman" w:cs="Times New Roman"/>
          <w:sz w:val="28"/>
          <w:szCs w:val="28"/>
        </w:rPr>
      </w:pPr>
      <w:r w:rsidRPr="00333336">
        <w:rPr>
          <w:rFonts w:ascii="Times New Roman" w:hAnsi="Times New Roman" w:cs="Times New Roman"/>
          <w:sz w:val="28"/>
          <w:szCs w:val="28"/>
        </w:rPr>
        <w:t xml:space="preserve"> </w:t>
      </w:r>
    </w:p>
    <w:p w14:paraId="68215895" w14:textId="3765BA89" w:rsidR="0054000D" w:rsidRPr="00333336" w:rsidRDefault="0054000D" w:rsidP="0054000D">
      <w:pPr>
        <w:autoSpaceDE w:val="0"/>
        <w:autoSpaceDN w:val="0"/>
        <w:adjustRightInd w:val="0"/>
        <w:spacing w:after="0" w:line="240" w:lineRule="auto"/>
        <w:ind w:firstLine="708"/>
        <w:jc w:val="center"/>
        <w:rPr>
          <w:rFonts w:ascii="Times New Roman" w:hAnsi="Times New Roman" w:cs="Times New Roman"/>
          <w:sz w:val="28"/>
          <w:szCs w:val="28"/>
        </w:rPr>
      </w:pPr>
      <w:r w:rsidRPr="00333336">
        <w:rPr>
          <w:rFonts w:ascii="Times New Roman" w:hAnsi="Times New Roman" w:cs="Times New Roman"/>
          <w:sz w:val="28"/>
          <w:szCs w:val="28"/>
        </w:rPr>
        <w:t>Уважаемые коллеги!</w:t>
      </w:r>
    </w:p>
    <w:p w14:paraId="54B1EC6A" w14:textId="77777777" w:rsidR="0054000D" w:rsidRPr="00333336" w:rsidRDefault="0054000D" w:rsidP="0054000D">
      <w:pPr>
        <w:autoSpaceDE w:val="0"/>
        <w:autoSpaceDN w:val="0"/>
        <w:adjustRightInd w:val="0"/>
        <w:spacing w:after="0" w:line="240" w:lineRule="auto"/>
        <w:ind w:firstLine="708"/>
        <w:jc w:val="center"/>
        <w:rPr>
          <w:rFonts w:ascii="Times New Roman" w:hAnsi="Times New Roman" w:cs="Times New Roman"/>
          <w:sz w:val="28"/>
          <w:szCs w:val="28"/>
        </w:rPr>
      </w:pPr>
    </w:p>
    <w:p w14:paraId="415B1ED3" w14:textId="6123BA88" w:rsidR="00826895" w:rsidRPr="00333336" w:rsidRDefault="00170FC7" w:rsidP="00826895">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333336">
        <w:rPr>
          <w:rFonts w:ascii="Times New Roman" w:hAnsi="Times New Roman" w:cs="Times New Roman"/>
          <w:sz w:val="28"/>
          <w:szCs w:val="28"/>
          <w:shd w:val="clear" w:color="auto" w:fill="FFFFFF"/>
        </w:rPr>
        <w:t>Подводя итоги работы Администрации за 202</w:t>
      </w:r>
      <w:r w:rsidR="005E5ED4" w:rsidRPr="00333336">
        <w:rPr>
          <w:rFonts w:ascii="Times New Roman" w:hAnsi="Times New Roman" w:cs="Times New Roman"/>
          <w:sz w:val="28"/>
          <w:szCs w:val="28"/>
          <w:shd w:val="clear" w:color="auto" w:fill="FFFFFF"/>
        </w:rPr>
        <w:t>1</w:t>
      </w:r>
      <w:r w:rsidRPr="00333336">
        <w:rPr>
          <w:rFonts w:ascii="Times New Roman" w:hAnsi="Times New Roman" w:cs="Times New Roman"/>
          <w:sz w:val="28"/>
          <w:szCs w:val="28"/>
          <w:shd w:val="clear" w:color="auto" w:fill="FFFFFF"/>
        </w:rPr>
        <w:t xml:space="preserve"> год, я хотел бы отметить, что ушедший год был очень непростым</w:t>
      </w:r>
      <w:r w:rsidR="00826895" w:rsidRPr="00333336">
        <w:rPr>
          <w:rFonts w:ascii="Times New Roman" w:hAnsi="Times New Roman" w:cs="Times New Roman"/>
          <w:sz w:val="28"/>
          <w:szCs w:val="28"/>
          <w:shd w:val="clear" w:color="auto" w:fill="FFFFFF"/>
        </w:rPr>
        <w:t xml:space="preserve"> и пока нерешенными </w:t>
      </w:r>
      <w:r w:rsidR="00826895" w:rsidRPr="00333336">
        <w:rPr>
          <w:rFonts w:ascii="Times New Roman" w:hAnsi="Times New Roman" w:cs="Times New Roman"/>
          <w:b/>
          <w:bCs/>
          <w:sz w:val="28"/>
          <w:szCs w:val="28"/>
          <w:shd w:val="clear" w:color="auto" w:fill="FFFFFF"/>
        </w:rPr>
        <w:t>оста</w:t>
      </w:r>
      <w:r w:rsidR="005A620D" w:rsidRPr="00333336">
        <w:rPr>
          <w:rFonts w:ascii="Times New Roman" w:hAnsi="Times New Roman" w:cs="Times New Roman"/>
          <w:b/>
          <w:bCs/>
          <w:sz w:val="28"/>
          <w:szCs w:val="28"/>
          <w:shd w:val="clear" w:color="auto" w:fill="FFFFFF"/>
        </w:rPr>
        <w:t>е</w:t>
      </w:r>
      <w:r w:rsidR="00826895" w:rsidRPr="00333336">
        <w:rPr>
          <w:rFonts w:ascii="Times New Roman" w:hAnsi="Times New Roman" w:cs="Times New Roman"/>
          <w:b/>
          <w:bCs/>
          <w:sz w:val="28"/>
          <w:szCs w:val="28"/>
          <w:shd w:val="clear" w:color="auto" w:fill="FFFFFF"/>
        </w:rPr>
        <w:t xml:space="preserve">тся </w:t>
      </w:r>
      <w:r w:rsidR="005A620D" w:rsidRPr="00333336">
        <w:rPr>
          <w:rFonts w:ascii="Times New Roman" w:hAnsi="Times New Roman" w:cs="Times New Roman"/>
          <w:b/>
          <w:bCs/>
          <w:sz w:val="28"/>
          <w:szCs w:val="28"/>
          <w:shd w:val="clear" w:color="auto" w:fill="FFFFFF"/>
        </w:rPr>
        <w:t>немало</w:t>
      </w:r>
      <w:r w:rsidR="00826895" w:rsidRPr="00333336">
        <w:rPr>
          <w:rFonts w:ascii="Times New Roman" w:hAnsi="Times New Roman" w:cs="Times New Roman"/>
          <w:b/>
          <w:bCs/>
          <w:sz w:val="28"/>
          <w:szCs w:val="28"/>
          <w:shd w:val="clear" w:color="auto" w:fill="FFFFFF"/>
        </w:rPr>
        <w:t xml:space="preserve"> проблем. Главная из которых</w:t>
      </w:r>
      <w:r w:rsidR="00826895" w:rsidRPr="00333336">
        <w:rPr>
          <w:rFonts w:ascii="Times New Roman" w:hAnsi="Times New Roman" w:cs="Times New Roman"/>
          <w:sz w:val="28"/>
          <w:szCs w:val="28"/>
          <w:shd w:val="clear" w:color="auto" w:fill="FFFFFF"/>
        </w:rPr>
        <w:t xml:space="preserve"> — недостаточное обеспечение наших населенных пунктов объектами социально-бытового и культурного назначения — школами, детскими садами, спортивными объектами и молодежными центрами, строительство новых и реконструкция имеющихся объектов </w:t>
      </w:r>
      <w:r w:rsidR="00826895" w:rsidRPr="00333336">
        <w:rPr>
          <w:rFonts w:ascii="Times New Roman" w:hAnsi="Times New Roman" w:cs="Times New Roman"/>
          <w:b/>
          <w:bCs/>
          <w:sz w:val="28"/>
          <w:szCs w:val="28"/>
          <w:shd w:val="clear" w:color="auto" w:fill="FFFFFF"/>
        </w:rPr>
        <w:t xml:space="preserve"> жилищно-коммунального хозяйства.</w:t>
      </w:r>
    </w:p>
    <w:p w14:paraId="50CB15BD" w14:textId="77777777" w:rsidR="005A620D" w:rsidRPr="00333336" w:rsidRDefault="00AE3F66" w:rsidP="00AE3F66">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333336">
        <w:rPr>
          <w:rFonts w:ascii="Times New Roman" w:hAnsi="Times New Roman" w:cs="Times New Roman"/>
          <w:sz w:val="28"/>
          <w:szCs w:val="28"/>
          <w:shd w:val="clear" w:color="auto" w:fill="FFFFFF"/>
        </w:rPr>
        <w:t>Пандемия еще не закончилась. Но она подчеркнула, насколько важна наша сплоченность, готовность к взаимовыручке, ответственность перед обществом.</w:t>
      </w:r>
    </w:p>
    <w:p w14:paraId="111035D0" w14:textId="32B7D09E" w:rsidR="00AE3F66" w:rsidRPr="00333336" w:rsidRDefault="00AE3F66" w:rsidP="00AE3F66">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333336">
        <w:rPr>
          <w:rFonts w:ascii="Times New Roman" w:hAnsi="Times New Roman" w:cs="Times New Roman"/>
          <w:sz w:val="28"/>
          <w:szCs w:val="28"/>
          <w:shd w:val="clear" w:color="auto" w:fill="FFFFFF"/>
        </w:rPr>
        <w:t xml:space="preserve"> Звениговский район имеет достаточный потенциал для дальнейшего развития. Многие направления деятельности определены принятыми ранее федеральными и республиканскими программами, в реализацию которых мы уже активно включились. Наступающий 2022 год внесет свои коррективы в наше дальнейшее развитие. Перед нами стоят очень важные задачи, но п</w:t>
      </w:r>
      <w:r w:rsidRPr="00333336">
        <w:rPr>
          <w:rFonts w:ascii="Times New Roman" w:hAnsi="Times New Roman" w:cs="Times New Roman"/>
          <w:b/>
          <w:bCs/>
          <w:sz w:val="28"/>
          <w:szCs w:val="28"/>
          <w:shd w:val="clear" w:color="auto" w:fill="FFFFFF"/>
        </w:rPr>
        <w:t>риоритетом в нашей работе</w:t>
      </w:r>
      <w:r w:rsidRPr="00333336">
        <w:rPr>
          <w:rFonts w:ascii="Times New Roman" w:hAnsi="Times New Roman" w:cs="Times New Roman"/>
          <w:sz w:val="28"/>
          <w:szCs w:val="28"/>
          <w:shd w:val="clear" w:color="auto" w:fill="FFFFFF"/>
        </w:rPr>
        <w:t xml:space="preserve"> останется оказание качественных социальных услуг, реализация национальных проектов и федеральных программ, развитие активности граждан, вовлечение их в различные формы общественной жизни, развитие партнерских отношений с молодежью, повышение качества жизни и обеспечение комфортных условий проживания в районе.  </w:t>
      </w:r>
    </w:p>
    <w:p w14:paraId="2D26625F" w14:textId="77777777" w:rsidR="00170FC7" w:rsidRPr="00333336" w:rsidRDefault="00170FC7" w:rsidP="00422CAF">
      <w:pPr>
        <w:autoSpaceDE w:val="0"/>
        <w:autoSpaceDN w:val="0"/>
        <w:adjustRightInd w:val="0"/>
        <w:spacing w:after="0" w:line="240" w:lineRule="auto"/>
        <w:jc w:val="both"/>
        <w:rPr>
          <w:rFonts w:ascii="Times New Roman" w:hAnsi="Times New Roman" w:cs="Times New Roman"/>
          <w:sz w:val="28"/>
          <w:szCs w:val="28"/>
          <w:shd w:val="clear" w:color="auto" w:fill="FFFFFF"/>
        </w:rPr>
      </w:pPr>
    </w:p>
    <w:p w14:paraId="3498B2E6" w14:textId="77777777" w:rsidR="00170FC7" w:rsidRPr="00333336" w:rsidRDefault="00170FC7" w:rsidP="00422CAF">
      <w:pPr>
        <w:autoSpaceDE w:val="0"/>
        <w:autoSpaceDN w:val="0"/>
        <w:adjustRightInd w:val="0"/>
        <w:spacing w:after="0" w:line="240" w:lineRule="auto"/>
        <w:jc w:val="center"/>
        <w:rPr>
          <w:rFonts w:ascii="Times New Roman" w:hAnsi="Times New Roman" w:cs="Times New Roman"/>
          <w:sz w:val="28"/>
          <w:szCs w:val="28"/>
        </w:rPr>
      </w:pPr>
      <w:r w:rsidRPr="00333336">
        <w:rPr>
          <w:rFonts w:ascii="Times New Roman" w:hAnsi="Times New Roman" w:cs="Times New Roman"/>
          <w:sz w:val="28"/>
          <w:szCs w:val="28"/>
        </w:rPr>
        <w:t>Уважаемые депутаты и приглашенные!</w:t>
      </w:r>
    </w:p>
    <w:p w14:paraId="6113F9F8" w14:textId="77777777" w:rsidR="00170FC7" w:rsidRPr="00333336" w:rsidRDefault="00170FC7" w:rsidP="005A620D">
      <w:pPr>
        <w:pStyle w:val="a6"/>
        <w:shd w:val="clear" w:color="auto" w:fill="FFFFFF"/>
        <w:spacing w:before="0" w:beforeAutospacing="0" w:after="0" w:afterAutospacing="0"/>
        <w:jc w:val="both"/>
        <w:rPr>
          <w:sz w:val="28"/>
          <w:szCs w:val="28"/>
          <w:shd w:val="clear" w:color="auto" w:fill="FFFFFF"/>
        </w:rPr>
      </w:pPr>
    </w:p>
    <w:p w14:paraId="58D50F14" w14:textId="39FB049E" w:rsidR="005A620D" w:rsidRPr="00333336" w:rsidRDefault="004315AA" w:rsidP="005A620D">
      <w:pPr>
        <w:jc w:val="both"/>
        <w:rPr>
          <w:rFonts w:ascii="Times New Roman" w:hAnsi="Times New Roman" w:cs="Times New Roman"/>
          <w:sz w:val="28"/>
          <w:szCs w:val="28"/>
        </w:rPr>
      </w:pPr>
      <w:r w:rsidRPr="00333336">
        <w:rPr>
          <w:rFonts w:ascii="Times New Roman" w:hAnsi="Times New Roman" w:cs="Times New Roman"/>
          <w:sz w:val="28"/>
          <w:szCs w:val="28"/>
        </w:rPr>
        <w:t xml:space="preserve">От лица Администрации района и от себя лично я </w:t>
      </w:r>
      <w:r w:rsidR="005A620D" w:rsidRPr="00333336">
        <w:rPr>
          <w:rFonts w:ascii="Times New Roman" w:hAnsi="Times New Roman" w:cs="Times New Roman"/>
          <w:sz w:val="28"/>
          <w:szCs w:val="28"/>
        </w:rPr>
        <w:t>хочу</w:t>
      </w:r>
      <w:r w:rsidRPr="00333336">
        <w:rPr>
          <w:rFonts w:ascii="Times New Roman" w:hAnsi="Times New Roman" w:cs="Times New Roman"/>
          <w:sz w:val="28"/>
          <w:szCs w:val="28"/>
        </w:rPr>
        <w:t xml:space="preserve"> всех </w:t>
      </w:r>
      <w:r w:rsidR="005A620D" w:rsidRPr="00333336">
        <w:rPr>
          <w:rFonts w:ascii="Times New Roman" w:hAnsi="Times New Roman" w:cs="Times New Roman"/>
          <w:b/>
          <w:bCs/>
          <w:sz w:val="28"/>
          <w:szCs w:val="28"/>
        </w:rPr>
        <w:t>собравшихся в этом зале</w:t>
      </w:r>
      <w:r w:rsidR="005A620D" w:rsidRPr="00333336">
        <w:rPr>
          <w:rFonts w:ascii="Times New Roman" w:hAnsi="Times New Roman" w:cs="Times New Roman"/>
          <w:sz w:val="28"/>
          <w:szCs w:val="28"/>
        </w:rPr>
        <w:t>, коллег, руководителей</w:t>
      </w:r>
      <w:r w:rsidR="00B53C5A" w:rsidRPr="00333336">
        <w:rPr>
          <w:rFonts w:ascii="Times New Roman" w:hAnsi="Times New Roman" w:cs="Times New Roman"/>
          <w:sz w:val="28"/>
          <w:szCs w:val="28"/>
        </w:rPr>
        <w:t xml:space="preserve"> предприятий и организаций</w:t>
      </w:r>
      <w:r w:rsidR="005A620D" w:rsidRPr="00333336">
        <w:rPr>
          <w:rFonts w:ascii="Times New Roman" w:hAnsi="Times New Roman" w:cs="Times New Roman"/>
          <w:sz w:val="28"/>
          <w:szCs w:val="28"/>
        </w:rPr>
        <w:t>, депутатский корпус, ветеранов, представителей общественности поблагодарить за работу, про</w:t>
      </w:r>
      <w:r w:rsidR="00B53C5A" w:rsidRPr="00333336">
        <w:rPr>
          <w:rFonts w:ascii="Times New Roman" w:hAnsi="Times New Roman" w:cs="Times New Roman"/>
          <w:sz w:val="28"/>
          <w:szCs w:val="28"/>
        </w:rPr>
        <w:t>деланную</w:t>
      </w:r>
      <w:r w:rsidR="005A620D" w:rsidRPr="00333336">
        <w:rPr>
          <w:rFonts w:ascii="Times New Roman" w:hAnsi="Times New Roman" w:cs="Times New Roman"/>
          <w:sz w:val="28"/>
          <w:szCs w:val="28"/>
        </w:rPr>
        <w:t xml:space="preserve"> в прошлом году</w:t>
      </w:r>
      <w:r w:rsidR="00B53C5A" w:rsidRPr="00333336">
        <w:rPr>
          <w:rFonts w:ascii="Times New Roman" w:hAnsi="Times New Roman" w:cs="Times New Roman"/>
          <w:sz w:val="28"/>
          <w:szCs w:val="28"/>
        </w:rPr>
        <w:t xml:space="preserve"> и</w:t>
      </w:r>
      <w:r w:rsidR="005A620D" w:rsidRPr="00333336">
        <w:rPr>
          <w:rFonts w:ascii="Times New Roman" w:hAnsi="Times New Roman" w:cs="Times New Roman"/>
          <w:sz w:val="28"/>
          <w:szCs w:val="28"/>
        </w:rPr>
        <w:t xml:space="preserve"> выразить надежду на дальнейшее продолжение успешного сотрудничества. </w:t>
      </w:r>
    </w:p>
    <w:p w14:paraId="00B05C98" w14:textId="3080E4E2" w:rsidR="005A620D" w:rsidRPr="00333336" w:rsidRDefault="00333336" w:rsidP="005A620D">
      <w:pPr>
        <w:rPr>
          <w:rFonts w:ascii="Times New Roman" w:hAnsi="Times New Roman" w:cs="Times New Roman"/>
          <w:sz w:val="28"/>
          <w:szCs w:val="28"/>
        </w:rPr>
      </w:pPr>
      <w:r>
        <w:rPr>
          <w:rFonts w:ascii="Times New Roman" w:hAnsi="Times New Roman" w:cs="Times New Roman"/>
          <w:b/>
          <w:bCs/>
          <w:sz w:val="28"/>
          <w:szCs w:val="28"/>
        </w:rPr>
        <w:t xml:space="preserve">                                    </w:t>
      </w:r>
      <w:r w:rsidR="005A620D" w:rsidRPr="00333336">
        <w:rPr>
          <w:rFonts w:ascii="Times New Roman" w:hAnsi="Times New Roman" w:cs="Times New Roman"/>
          <w:b/>
          <w:bCs/>
          <w:sz w:val="28"/>
          <w:szCs w:val="28"/>
        </w:rPr>
        <w:t>Я желаю всем удачи и успехов!</w:t>
      </w:r>
    </w:p>
    <w:p w14:paraId="08DCDD08" w14:textId="77777777" w:rsidR="005A620D" w:rsidRPr="00333336" w:rsidRDefault="005A620D" w:rsidP="005A620D">
      <w:pPr>
        <w:jc w:val="center"/>
        <w:rPr>
          <w:rFonts w:ascii="Times New Roman" w:hAnsi="Times New Roman" w:cs="Times New Roman"/>
          <w:sz w:val="28"/>
          <w:szCs w:val="28"/>
        </w:rPr>
      </w:pPr>
      <w:r w:rsidRPr="00333336">
        <w:rPr>
          <w:rFonts w:ascii="Times New Roman" w:hAnsi="Times New Roman" w:cs="Times New Roman"/>
          <w:b/>
          <w:bCs/>
          <w:sz w:val="28"/>
          <w:szCs w:val="28"/>
        </w:rPr>
        <w:t>Благодарю за внимание!</w:t>
      </w:r>
    </w:p>
    <w:p w14:paraId="5AC61E80" w14:textId="7BC8435D" w:rsidR="00C63922" w:rsidRPr="00333336" w:rsidRDefault="00F73CDF" w:rsidP="00F73CDF">
      <w:pPr>
        <w:jc w:val="both"/>
        <w:rPr>
          <w:rFonts w:ascii="Times New Roman" w:hAnsi="Times New Roman" w:cs="Times New Roman"/>
          <w:sz w:val="28"/>
          <w:szCs w:val="28"/>
        </w:rPr>
      </w:pPr>
      <w:r w:rsidRPr="00333336">
        <w:rPr>
          <w:rFonts w:ascii="Times New Roman" w:hAnsi="Times New Roman" w:cs="Times New Roman"/>
          <w:sz w:val="28"/>
          <w:szCs w:val="28"/>
        </w:rPr>
        <w:t xml:space="preserve">        </w:t>
      </w:r>
    </w:p>
    <w:sectPr w:rsidR="00C63922" w:rsidRPr="00333336" w:rsidSect="004027B3">
      <w:headerReference w:type="default" r:id="rId9"/>
      <w:pgSz w:w="11906" w:h="16838"/>
      <w:pgMar w:top="1134" w:right="1134"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BD76" w14:textId="77777777" w:rsidR="008D32F8" w:rsidRDefault="008D32F8" w:rsidP="003D0E68">
      <w:pPr>
        <w:spacing w:after="0" w:line="240" w:lineRule="auto"/>
      </w:pPr>
      <w:r>
        <w:separator/>
      </w:r>
    </w:p>
  </w:endnote>
  <w:endnote w:type="continuationSeparator" w:id="0">
    <w:p w14:paraId="46AC8DE0" w14:textId="77777777" w:rsidR="008D32F8" w:rsidRDefault="008D32F8" w:rsidP="003D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08C9" w14:textId="77777777" w:rsidR="008D32F8" w:rsidRDefault="008D32F8" w:rsidP="003D0E68">
      <w:pPr>
        <w:spacing w:after="0" w:line="240" w:lineRule="auto"/>
      </w:pPr>
      <w:r>
        <w:separator/>
      </w:r>
    </w:p>
  </w:footnote>
  <w:footnote w:type="continuationSeparator" w:id="0">
    <w:p w14:paraId="339EAB26" w14:textId="77777777" w:rsidR="008D32F8" w:rsidRDefault="008D32F8" w:rsidP="003D0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4766"/>
      <w:docPartObj>
        <w:docPartGallery w:val="Page Numbers (Top of Page)"/>
        <w:docPartUnique/>
      </w:docPartObj>
    </w:sdtPr>
    <w:sdtEndPr/>
    <w:sdtContent>
      <w:p w14:paraId="7222D243" w14:textId="77777777" w:rsidR="00B86F6D" w:rsidRDefault="00B53C5A">
        <w:pPr>
          <w:pStyle w:val="aa"/>
          <w:jc w:val="center"/>
        </w:pPr>
        <w:r>
          <w:fldChar w:fldCharType="begin"/>
        </w:r>
        <w:r>
          <w:instrText xml:space="preserve"> PAGE   \* MERGEFORMAT </w:instrText>
        </w:r>
        <w:r>
          <w:fldChar w:fldCharType="separate"/>
        </w:r>
        <w:r w:rsidR="009050DE">
          <w:rPr>
            <w:noProof/>
          </w:rPr>
          <w:t>23</w:t>
        </w:r>
        <w:r>
          <w:rPr>
            <w:noProof/>
          </w:rPr>
          <w:fldChar w:fldCharType="end"/>
        </w:r>
      </w:p>
    </w:sdtContent>
  </w:sdt>
  <w:p w14:paraId="3CE9596A" w14:textId="77777777" w:rsidR="00B86F6D" w:rsidRDefault="00B86F6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78C420F"/>
    <w:multiLevelType w:val="hybridMultilevel"/>
    <w:tmpl w:val="1B2822CC"/>
    <w:lvl w:ilvl="0" w:tplc="3C367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9D17D9"/>
    <w:multiLevelType w:val="hybridMultilevel"/>
    <w:tmpl w:val="5B5E8F3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15:restartNumberingAfterBreak="0">
    <w:nsid w:val="3EC84401"/>
    <w:multiLevelType w:val="hybridMultilevel"/>
    <w:tmpl w:val="080E43B6"/>
    <w:lvl w:ilvl="0" w:tplc="02FE1A16">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4" w15:restartNumberingAfterBreak="0">
    <w:nsid w:val="42E9146A"/>
    <w:multiLevelType w:val="hybridMultilevel"/>
    <w:tmpl w:val="ACBAE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5223EB1"/>
    <w:multiLevelType w:val="hybridMultilevel"/>
    <w:tmpl w:val="B6D0CD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3A2F"/>
    <w:rsid w:val="0000489C"/>
    <w:rsid w:val="00015EDF"/>
    <w:rsid w:val="00025818"/>
    <w:rsid w:val="00065B57"/>
    <w:rsid w:val="00067DD0"/>
    <w:rsid w:val="00085AE5"/>
    <w:rsid w:val="000929A7"/>
    <w:rsid w:val="000B45D3"/>
    <w:rsid w:val="000C0FBE"/>
    <w:rsid w:val="000D21D4"/>
    <w:rsid w:val="000D6D7C"/>
    <w:rsid w:val="000E5842"/>
    <w:rsid w:val="00102061"/>
    <w:rsid w:val="0011033A"/>
    <w:rsid w:val="00117901"/>
    <w:rsid w:val="00121632"/>
    <w:rsid w:val="001503A4"/>
    <w:rsid w:val="00152E29"/>
    <w:rsid w:val="00154032"/>
    <w:rsid w:val="00156EFC"/>
    <w:rsid w:val="001601BB"/>
    <w:rsid w:val="00170FC7"/>
    <w:rsid w:val="00177486"/>
    <w:rsid w:val="001A2188"/>
    <w:rsid w:val="001A2FA8"/>
    <w:rsid w:val="001B2BF6"/>
    <w:rsid w:val="001B6CBD"/>
    <w:rsid w:val="001C28AB"/>
    <w:rsid w:val="001C4224"/>
    <w:rsid w:val="001D2371"/>
    <w:rsid w:val="001D5E77"/>
    <w:rsid w:val="001E5F3D"/>
    <w:rsid w:val="001F4CB4"/>
    <w:rsid w:val="002100DB"/>
    <w:rsid w:val="002109EC"/>
    <w:rsid w:val="00214ABB"/>
    <w:rsid w:val="00250C53"/>
    <w:rsid w:val="00251884"/>
    <w:rsid w:val="002530B9"/>
    <w:rsid w:val="00271912"/>
    <w:rsid w:val="00274533"/>
    <w:rsid w:val="002777C5"/>
    <w:rsid w:val="002A3D73"/>
    <w:rsid w:val="002C1EA7"/>
    <w:rsid w:val="002D5553"/>
    <w:rsid w:val="00300A09"/>
    <w:rsid w:val="00316DE6"/>
    <w:rsid w:val="00333336"/>
    <w:rsid w:val="00345ED8"/>
    <w:rsid w:val="003461E5"/>
    <w:rsid w:val="00356244"/>
    <w:rsid w:val="00366AF3"/>
    <w:rsid w:val="00383854"/>
    <w:rsid w:val="00391DC2"/>
    <w:rsid w:val="00394CB5"/>
    <w:rsid w:val="003A54D9"/>
    <w:rsid w:val="003A654C"/>
    <w:rsid w:val="003A79A0"/>
    <w:rsid w:val="003C398C"/>
    <w:rsid w:val="003C6FC7"/>
    <w:rsid w:val="003D0E68"/>
    <w:rsid w:val="003D58E3"/>
    <w:rsid w:val="003E46EC"/>
    <w:rsid w:val="003F0687"/>
    <w:rsid w:val="003F18E2"/>
    <w:rsid w:val="004027B3"/>
    <w:rsid w:val="00422CAF"/>
    <w:rsid w:val="004315AA"/>
    <w:rsid w:val="00434693"/>
    <w:rsid w:val="0044278B"/>
    <w:rsid w:val="004579D1"/>
    <w:rsid w:val="004667A6"/>
    <w:rsid w:val="004A7078"/>
    <w:rsid w:val="004C080A"/>
    <w:rsid w:val="004C5CAD"/>
    <w:rsid w:val="004D192F"/>
    <w:rsid w:val="004E156A"/>
    <w:rsid w:val="004F5F36"/>
    <w:rsid w:val="004F7154"/>
    <w:rsid w:val="00520C88"/>
    <w:rsid w:val="00533401"/>
    <w:rsid w:val="0054000D"/>
    <w:rsid w:val="005618DA"/>
    <w:rsid w:val="005840F1"/>
    <w:rsid w:val="00590348"/>
    <w:rsid w:val="005975F7"/>
    <w:rsid w:val="005A272D"/>
    <w:rsid w:val="005A39C3"/>
    <w:rsid w:val="005A620D"/>
    <w:rsid w:val="005B6F79"/>
    <w:rsid w:val="005C02B7"/>
    <w:rsid w:val="005D28DA"/>
    <w:rsid w:val="005D5336"/>
    <w:rsid w:val="005E243C"/>
    <w:rsid w:val="005E4F84"/>
    <w:rsid w:val="005E5ED4"/>
    <w:rsid w:val="00601471"/>
    <w:rsid w:val="00602489"/>
    <w:rsid w:val="00606EC8"/>
    <w:rsid w:val="00613342"/>
    <w:rsid w:val="00613705"/>
    <w:rsid w:val="0063653C"/>
    <w:rsid w:val="00670630"/>
    <w:rsid w:val="00672B09"/>
    <w:rsid w:val="00675B7C"/>
    <w:rsid w:val="00682DE5"/>
    <w:rsid w:val="006948FF"/>
    <w:rsid w:val="006C2CA0"/>
    <w:rsid w:val="006C47CD"/>
    <w:rsid w:val="006D18D1"/>
    <w:rsid w:val="00707C34"/>
    <w:rsid w:val="00723839"/>
    <w:rsid w:val="00724C0E"/>
    <w:rsid w:val="00725425"/>
    <w:rsid w:val="00734B15"/>
    <w:rsid w:val="0074358E"/>
    <w:rsid w:val="00747273"/>
    <w:rsid w:val="00752E9D"/>
    <w:rsid w:val="00766D94"/>
    <w:rsid w:val="007835C2"/>
    <w:rsid w:val="007A3F36"/>
    <w:rsid w:val="007B4597"/>
    <w:rsid w:val="007B6E40"/>
    <w:rsid w:val="007D4C51"/>
    <w:rsid w:val="007E4685"/>
    <w:rsid w:val="007E6E08"/>
    <w:rsid w:val="00815548"/>
    <w:rsid w:val="00826895"/>
    <w:rsid w:val="00836654"/>
    <w:rsid w:val="0084201C"/>
    <w:rsid w:val="00845354"/>
    <w:rsid w:val="00850F17"/>
    <w:rsid w:val="00851D8F"/>
    <w:rsid w:val="008738F0"/>
    <w:rsid w:val="00892B44"/>
    <w:rsid w:val="00897A06"/>
    <w:rsid w:val="008A03F2"/>
    <w:rsid w:val="008D32F8"/>
    <w:rsid w:val="008E3A2F"/>
    <w:rsid w:val="009050DE"/>
    <w:rsid w:val="00905B26"/>
    <w:rsid w:val="0091385F"/>
    <w:rsid w:val="00922522"/>
    <w:rsid w:val="009408BF"/>
    <w:rsid w:val="00967FEB"/>
    <w:rsid w:val="00986FDA"/>
    <w:rsid w:val="00991584"/>
    <w:rsid w:val="00997AD5"/>
    <w:rsid w:val="009D1C44"/>
    <w:rsid w:val="009D2291"/>
    <w:rsid w:val="009D4019"/>
    <w:rsid w:val="009E2A04"/>
    <w:rsid w:val="009F2795"/>
    <w:rsid w:val="00A20112"/>
    <w:rsid w:val="00A24D40"/>
    <w:rsid w:val="00A26305"/>
    <w:rsid w:val="00A26D78"/>
    <w:rsid w:val="00A27E81"/>
    <w:rsid w:val="00A370F5"/>
    <w:rsid w:val="00A45C46"/>
    <w:rsid w:val="00A545F4"/>
    <w:rsid w:val="00A67CF5"/>
    <w:rsid w:val="00A72A30"/>
    <w:rsid w:val="00A7433E"/>
    <w:rsid w:val="00A94D2F"/>
    <w:rsid w:val="00A95C49"/>
    <w:rsid w:val="00A96287"/>
    <w:rsid w:val="00AA24CC"/>
    <w:rsid w:val="00AA6AB1"/>
    <w:rsid w:val="00AB63AB"/>
    <w:rsid w:val="00AB656E"/>
    <w:rsid w:val="00AD789C"/>
    <w:rsid w:val="00AE3F66"/>
    <w:rsid w:val="00AF7C72"/>
    <w:rsid w:val="00B016EF"/>
    <w:rsid w:val="00B2252A"/>
    <w:rsid w:val="00B31C73"/>
    <w:rsid w:val="00B35179"/>
    <w:rsid w:val="00B403E4"/>
    <w:rsid w:val="00B50F1F"/>
    <w:rsid w:val="00B53450"/>
    <w:rsid w:val="00B53C5A"/>
    <w:rsid w:val="00B71A50"/>
    <w:rsid w:val="00B86196"/>
    <w:rsid w:val="00B86F6D"/>
    <w:rsid w:val="00BA3CF9"/>
    <w:rsid w:val="00BB4494"/>
    <w:rsid w:val="00BC2BFB"/>
    <w:rsid w:val="00BC307D"/>
    <w:rsid w:val="00BD7243"/>
    <w:rsid w:val="00BE4E4F"/>
    <w:rsid w:val="00C04F62"/>
    <w:rsid w:val="00C0593D"/>
    <w:rsid w:val="00C137C2"/>
    <w:rsid w:val="00C273EC"/>
    <w:rsid w:val="00C34850"/>
    <w:rsid w:val="00C46CE2"/>
    <w:rsid w:val="00C63922"/>
    <w:rsid w:val="00C86E6F"/>
    <w:rsid w:val="00C909A3"/>
    <w:rsid w:val="00C9617F"/>
    <w:rsid w:val="00CC6EBC"/>
    <w:rsid w:val="00CD0F04"/>
    <w:rsid w:val="00CF3AB7"/>
    <w:rsid w:val="00CF6323"/>
    <w:rsid w:val="00D003FF"/>
    <w:rsid w:val="00D12C25"/>
    <w:rsid w:val="00D15734"/>
    <w:rsid w:val="00D2373B"/>
    <w:rsid w:val="00D47915"/>
    <w:rsid w:val="00D552ED"/>
    <w:rsid w:val="00D63C82"/>
    <w:rsid w:val="00D66381"/>
    <w:rsid w:val="00D703AE"/>
    <w:rsid w:val="00D769FE"/>
    <w:rsid w:val="00D91FC0"/>
    <w:rsid w:val="00D94061"/>
    <w:rsid w:val="00D9407C"/>
    <w:rsid w:val="00D9528F"/>
    <w:rsid w:val="00D95660"/>
    <w:rsid w:val="00DA5C25"/>
    <w:rsid w:val="00DA5EEC"/>
    <w:rsid w:val="00DC3C3E"/>
    <w:rsid w:val="00DD00A3"/>
    <w:rsid w:val="00DD458C"/>
    <w:rsid w:val="00DE1CCE"/>
    <w:rsid w:val="00DE3599"/>
    <w:rsid w:val="00DE4E1C"/>
    <w:rsid w:val="00E14FF9"/>
    <w:rsid w:val="00E20EA0"/>
    <w:rsid w:val="00E23173"/>
    <w:rsid w:val="00E303F2"/>
    <w:rsid w:val="00E333FE"/>
    <w:rsid w:val="00E35B7B"/>
    <w:rsid w:val="00E5617D"/>
    <w:rsid w:val="00E6798E"/>
    <w:rsid w:val="00E808CB"/>
    <w:rsid w:val="00E87EA7"/>
    <w:rsid w:val="00E94809"/>
    <w:rsid w:val="00E96381"/>
    <w:rsid w:val="00EA54B5"/>
    <w:rsid w:val="00EA751F"/>
    <w:rsid w:val="00EB025D"/>
    <w:rsid w:val="00EB1175"/>
    <w:rsid w:val="00EC18A9"/>
    <w:rsid w:val="00EE262E"/>
    <w:rsid w:val="00EF6C3C"/>
    <w:rsid w:val="00F00B68"/>
    <w:rsid w:val="00F02EAF"/>
    <w:rsid w:val="00F22B8F"/>
    <w:rsid w:val="00F31813"/>
    <w:rsid w:val="00F36866"/>
    <w:rsid w:val="00F41AB3"/>
    <w:rsid w:val="00F44D3F"/>
    <w:rsid w:val="00F471EA"/>
    <w:rsid w:val="00F63CFA"/>
    <w:rsid w:val="00F703B0"/>
    <w:rsid w:val="00F70D97"/>
    <w:rsid w:val="00F73CDF"/>
    <w:rsid w:val="00F75C02"/>
    <w:rsid w:val="00F9283F"/>
    <w:rsid w:val="00F932F9"/>
    <w:rsid w:val="00FC53D8"/>
    <w:rsid w:val="00FD4029"/>
    <w:rsid w:val="00FE5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F02A"/>
  <w15:docId w15:val="{25F2E15F-5C4E-4A5A-AEA8-9982855B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5D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654C"/>
    <w:pPr>
      <w:spacing w:after="0" w:line="240" w:lineRule="auto"/>
    </w:pPr>
    <w:rPr>
      <w:rFonts w:ascii="Calibri" w:eastAsia="Calibri" w:hAnsi="Calibri" w:cs="Times New Roman"/>
      <w:lang w:eastAsia="en-US"/>
    </w:rPr>
  </w:style>
  <w:style w:type="paragraph" w:styleId="a4">
    <w:name w:val="Body Text Indent"/>
    <w:basedOn w:val="a"/>
    <w:link w:val="a5"/>
    <w:rsid w:val="003A654C"/>
    <w:pPr>
      <w:tabs>
        <w:tab w:val="left" w:pos="5040"/>
      </w:tabs>
      <w:suppressAutoHyphens/>
      <w:spacing w:after="0" w:line="240" w:lineRule="auto"/>
      <w:ind w:firstLine="720"/>
      <w:jc w:val="both"/>
    </w:pPr>
    <w:rPr>
      <w:rFonts w:ascii="Times New Roman" w:eastAsia="Times New Roman" w:hAnsi="Times New Roman" w:cs="Times New Roman"/>
      <w:sz w:val="28"/>
      <w:szCs w:val="27"/>
      <w:lang w:eastAsia="ar-SA"/>
    </w:rPr>
  </w:style>
  <w:style w:type="character" w:customStyle="1" w:styleId="a5">
    <w:name w:val="Основной текст с отступом Знак"/>
    <w:basedOn w:val="a0"/>
    <w:link w:val="a4"/>
    <w:rsid w:val="003A654C"/>
    <w:rPr>
      <w:rFonts w:ascii="Times New Roman" w:eastAsia="Times New Roman" w:hAnsi="Times New Roman" w:cs="Times New Roman"/>
      <w:sz w:val="28"/>
      <w:szCs w:val="27"/>
      <w:lang w:eastAsia="ar-SA"/>
    </w:rPr>
  </w:style>
  <w:style w:type="paragraph" w:styleId="a6">
    <w:name w:val="Normal (Web)"/>
    <w:basedOn w:val="a"/>
    <w:uiPriority w:val="99"/>
    <w:unhideWhenUsed/>
    <w:rsid w:val="003A65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BodyTextIndent2">
    <w:name w:val="WW-Body Text Indent 2"/>
    <w:basedOn w:val="a"/>
    <w:rsid w:val="003A654C"/>
    <w:pPr>
      <w:suppressAutoHyphens/>
      <w:spacing w:after="0" w:line="240" w:lineRule="auto"/>
      <w:ind w:firstLine="540"/>
      <w:jc w:val="both"/>
    </w:pPr>
    <w:rPr>
      <w:rFonts w:ascii="Times New Roman" w:eastAsia="Times New Roman" w:hAnsi="Times New Roman" w:cs="Times New Roman"/>
      <w:sz w:val="24"/>
      <w:szCs w:val="20"/>
    </w:rPr>
  </w:style>
  <w:style w:type="paragraph" w:customStyle="1" w:styleId="Default">
    <w:name w:val="Default"/>
    <w:rsid w:val="003A654C"/>
    <w:pPr>
      <w:autoSpaceDE w:val="0"/>
      <w:autoSpaceDN w:val="0"/>
      <w:adjustRightInd w:val="0"/>
      <w:spacing w:after="0" w:line="240" w:lineRule="auto"/>
    </w:pPr>
    <w:rPr>
      <w:rFonts w:ascii="Arial" w:eastAsia="Times New Roman" w:hAnsi="Arial" w:cs="Arial"/>
      <w:color w:val="000000"/>
      <w:sz w:val="24"/>
      <w:szCs w:val="24"/>
    </w:rPr>
  </w:style>
  <w:style w:type="paragraph" w:styleId="a7">
    <w:name w:val="Body Text"/>
    <w:basedOn w:val="a"/>
    <w:link w:val="a8"/>
    <w:uiPriority w:val="99"/>
    <w:unhideWhenUsed/>
    <w:rsid w:val="00A370F5"/>
    <w:pPr>
      <w:spacing w:after="120"/>
    </w:pPr>
  </w:style>
  <w:style w:type="character" w:customStyle="1" w:styleId="a8">
    <w:name w:val="Основной текст Знак"/>
    <w:basedOn w:val="a0"/>
    <w:link w:val="a7"/>
    <w:uiPriority w:val="99"/>
    <w:rsid w:val="00A370F5"/>
  </w:style>
  <w:style w:type="paragraph" w:customStyle="1" w:styleId="a9">
    <w:name w:val="Знак"/>
    <w:basedOn w:val="a"/>
    <w:rsid w:val="00A45C46"/>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a">
    <w:name w:val="header"/>
    <w:basedOn w:val="a"/>
    <w:link w:val="ab"/>
    <w:uiPriority w:val="99"/>
    <w:unhideWhenUsed/>
    <w:rsid w:val="003D0E6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D0E68"/>
  </w:style>
  <w:style w:type="paragraph" w:styleId="ac">
    <w:name w:val="footer"/>
    <w:basedOn w:val="a"/>
    <w:link w:val="ad"/>
    <w:uiPriority w:val="99"/>
    <w:semiHidden/>
    <w:unhideWhenUsed/>
    <w:rsid w:val="003D0E6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3D0E68"/>
  </w:style>
  <w:style w:type="paragraph" w:customStyle="1" w:styleId="ConsPlusNormal">
    <w:name w:val="ConsPlusNormal"/>
    <w:rsid w:val="00D91F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e">
    <w:name w:val="List Paragraph"/>
    <w:basedOn w:val="a"/>
    <w:uiPriority w:val="34"/>
    <w:qFormat/>
    <w:rsid w:val="0063653C"/>
    <w:pPr>
      <w:ind w:left="720"/>
      <w:contextualSpacing/>
    </w:pPr>
    <w:rPr>
      <w:rFonts w:eastAsiaTheme="minorHAnsi"/>
      <w:lang w:eastAsia="en-US"/>
    </w:rPr>
  </w:style>
  <w:style w:type="character" w:styleId="af">
    <w:name w:val="Hyperlink"/>
    <w:basedOn w:val="a0"/>
    <w:uiPriority w:val="99"/>
    <w:semiHidden/>
    <w:unhideWhenUsed/>
    <w:rsid w:val="007E4685"/>
    <w:rPr>
      <w:color w:val="0000FF"/>
      <w:u w:val="single"/>
    </w:rPr>
  </w:style>
  <w:style w:type="table" w:styleId="af0">
    <w:name w:val="Table Grid"/>
    <w:basedOn w:val="a1"/>
    <w:uiPriority w:val="59"/>
    <w:rsid w:val="00D703AE"/>
    <w:pPr>
      <w:spacing w:after="0" w:line="240" w:lineRule="auto"/>
    </w:pPr>
    <w:rPr>
      <w:rFonts w:ascii="Times New Roman" w:eastAsiaTheme="minorHAnsi" w:hAnsi="Times New Roman"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Strong"/>
    <w:basedOn w:val="a0"/>
    <w:uiPriority w:val="22"/>
    <w:qFormat/>
    <w:rsid w:val="00D703AE"/>
    <w:rPr>
      <w:b/>
      <w:bCs/>
    </w:rPr>
  </w:style>
  <w:style w:type="paragraph" w:customStyle="1" w:styleId="21">
    <w:name w:val="Основной текст 21"/>
    <w:basedOn w:val="a"/>
    <w:rsid w:val="00F932F9"/>
    <w:pPr>
      <w:suppressAutoHyphens/>
      <w:spacing w:after="0" w:line="240" w:lineRule="auto"/>
      <w:ind w:firstLine="709"/>
      <w:jc w:val="both"/>
    </w:pPr>
    <w:rPr>
      <w:rFonts w:ascii="Times New Roman" w:eastAsia="Times New Roman" w:hAnsi="Times New Roman" w:cs="Times New Roman"/>
      <w:sz w:val="28"/>
      <w:szCs w:val="20"/>
    </w:rPr>
  </w:style>
  <w:style w:type="paragraph" w:customStyle="1" w:styleId="WW-BodyText212">
    <w:name w:val="WW-Body Text 212"/>
    <w:basedOn w:val="a"/>
    <w:rsid w:val="00F932F9"/>
    <w:pPr>
      <w:suppressAutoHyphens/>
      <w:spacing w:after="0" w:line="240" w:lineRule="auto"/>
      <w:ind w:firstLine="567"/>
      <w:jc w:val="both"/>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6288">
      <w:bodyDiv w:val="1"/>
      <w:marLeft w:val="0"/>
      <w:marRight w:val="0"/>
      <w:marTop w:val="0"/>
      <w:marBottom w:val="0"/>
      <w:divBdr>
        <w:top w:val="none" w:sz="0" w:space="0" w:color="auto"/>
        <w:left w:val="none" w:sz="0" w:space="0" w:color="auto"/>
        <w:bottom w:val="none" w:sz="0" w:space="0" w:color="auto"/>
        <w:right w:val="none" w:sz="0" w:space="0" w:color="auto"/>
      </w:divBdr>
    </w:div>
    <w:div w:id="270744532">
      <w:bodyDiv w:val="1"/>
      <w:marLeft w:val="0"/>
      <w:marRight w:val="0"/>
      <w:marTop w:val="0"/>
      <w:marBottom w:val="0"/>
      <w:divBdr>
        <w:top w:val="none" w:sz="0" w:space="0" w:color="auto"/>
        <w:left w:val="none" w:sz="0" w:space="0" w:color="auto"/>
        <w:bottom w:val="none" w:sz="0" w:space="0" w:color="auto"/>
        <w:right w:val="none" w:sz="0" w:space="0" w:color="auto"/>
      </w:divBdr>
    </w:div>
    <w:div w:id="292248590">
      <w:bodyDiv w:val="1"/>
      <w:marLeft w:val="0"/>
      <w:marRight w:val="0"/>
      <w:marTop w:val="0"/>
      <w:marBottom w:val="0"/>
      <w:divBdr>
        <w:top w:val="none" w:sz="0" w:space="0" w:color="auto"/>
        <w:left w:val="none" w:sz="0" w:space="0" w:color="auto"/>
        <w:bottom w:val="none" w:sz="0" w:space="0" w:color="auto"/>
        <w:right w:val="none" w:sz="0" w:space="0" w:color="auto"/>
      </w:divBdr>
    </w:div>
    <w:div w:id="430666784">
      <w:bodyDiv w:val="1"/>
      <w:marLeft w:val="0"/>
      <w:marRight w:val="0"/>
      <w:marTop w:val="0"/>
      <w:marBottom w:val="0"/>
      <w:divBdr>
        <w:top w:val="none" w:sz="0" w:space="0" w:color="auto"/>
        <w:left w:val="none" w:sz="0" w:space="0" w:color="auto"/>
        <w:bottom w:val="none" w:sz="0" w:space="0" w:color="auto"/>
        <w:right w:val="none" w:sz="0" w:space="0" w:color="auto"/>
      </w:divBdr>
    </w:div>
    <w:div w:id="610358639">
      <w:bodyDiv w:val="1"/>
      <w:marLeft w:val="0"/>
      <w:marRight w:val="0"/>
      <w:marTop w:val="0"/>
      <w:marBottom w:val="0"/>
      <w:divBdr>
        <w:top w:val="none" w:sz="0" w:space="0" w:color="auto"/>
        <w:left w:val="none" w:sz="0" w:space="0" w:color="auto"/>
        <w:bottom w:val="none" w:sz="0" w:space="0" w:color="auto"/>
        <w:right w:val="none" w:sz="0" w:space="0" w:color="auto"/>
      </w:divBdr>
    </w:div>
    <w:div w:id="649528673">
      <w:bodyDiv w:val="1"/>
      <w:marLeft w:val="0"/>
      <w:marRight w:val="0"/>
      <w:marTop w:val="0"/>
      <w:marBottom w:val="0"/>
      <w:divBdr>
        <w:top w:val="none" w:sz="0" w:space="0" w:color="auto"/>
        <w:left w:val="none" w:sz="0" w:space="0" w:color="auto"/>
        <w:bottom w:val="none" w:sz="0" w:space="0" w:color="auto"/>
        <w:right w:val="none" w:sz="0" w:space="0" w:color="auto"/>
      </w:divBdr>
    </w:div>
    <w:div w:id="664433032">
      <w:bodyDiv w:val="1"/>
      <w:marLeft w:val="0"/>
      <w:marRight w:val="0"/>
      <w:marTop w:val="0"/>
      <w:marBottom w:val="0"/>
      <w:divBdr>
        <w:top w:val="none" w:sz="0" w:space="0" w:color="auto"/>
        <w:left w:val="none" w:sz="0" w:space="0" w:color="auto"/>
        <w:bottom w:val="none" w:sz="0" w:space="0" w:color="auto"/>
        <w:right w:val="none" w:sz="0" w:space="0" w:color="auto"/>
      </w:divBdr>
    </w:div>
    <w:div w:id="1548636960">
      <w:bodyDiv w:val="1"/>
      <w:marLeft w:val="0"/>
      <w:marRight w:val="0"/>
      <w:marTop w:val="0"/>
      <w:marBottom w:val="0"/>
      <w:divBdr>
        <w:top w:val="none" w:sz="0" w:space="0" w:color="auto"/>
        <w:left w:val="none" w:sz="0" w:space="0" w:color="auto"/>
        <w:bottom w:val="none" w:sz="0" w:space="0" w:color="auto"/>
        <w:right w:val="none" w:sz="0" w:space="0" w:color="auto"/>
      </w:divBdr>
    </w:div>
    <w:div w:id="1642345001">
      <w:bodyDiv w:val="1"/>
      <w:marLeft w:val="0"/>
      <w:marRight w:val="0"/>
      <w:marTop w:val="0"/>
      <w:marBottom w:val="0"/>
      <w:divBdr>
        <w:top w:val="none" w:sz="0" w:space="0" w:color="auto"/>
        <w:left w:val="none" w:sz="0" w:space="0" w:color="auto"/>
        <w:bottom w:val="none" w:sz="0" w:space="0" w:color="auto"/>
        <w:right w:val="none" w:sz="0" w:space="0" w:color="auto"/>
      </w:divBdr>
    </w:div>
    <w:div w:id="1732193970">
      <w:bodyDiv w:val="1"/>
      <w:marLeft w:val="0"/>
      <w:marRight w:val="0"/>
      <w:marTop w:val="0"/>
      <w:marBottom w:val="0"/>
      <w:divBdr>
        <w:top w:val="none" w:sz="0" w:space="0" w:color="auto"/>
        <w:left w:val="none" w:sz="0" w:space="0" w:color="auto"/>
        <w:bottom w:val="none" w:sz="0" w:space="0" w:color="auto"/>
        <w:right w:val="none" w:sz="0" w:space="0" w:color="auto"/>
      </w:divBdr>
    </w:div>
    <w:div w:id="18080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v.ru/national-proje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7C27-B048-4584-9165-BFB86F61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30</Pages>
  <Words>9758</Words>
  <Characters>55621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dc:creator>
  <cp:keywords/>
  <dc:description/>
  <cp:lastModifiedBy>user_01</cp:lastModifiedBy>
  <cp:revision>21</cp:revision>
  <cp:lastPrinted>2021-02-15T12:45:00Z</cp:lastPrinted>
  <dcterms:created xsi:type="dcterms:W3CDTF">2001-12-31T20:15:00Z</dcterms:created>
  <dcterms:modified xsi:type="dcterms:W3CDTF">2022-02-01T05:39:00Z</dcterms:modified>
</cp:coreProperties>
</file>